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83"/>
        <w:gridCol w:w="5532"/>
      </w:tblGrid>
      <w:tr w:rsidR="00822940" w:rsidRPr="00822940" w:rsidTr="00822940">
        <w:trPr>
          <w:trHeight w:val="288"/>
          <w:tblCellSpacing w:w="0" w:type="dxa"/>
        </w:trPr>
        <w:tc>
          <w:tcPr>
            <w:tcW w:w="3383" w:type="dxa"/>
            <w:shd w:val="clear" w:color="auto" w:fill="FFFFFF"/>
            <w:tcMar>
              <w:top w:w="0" w:type="dxa"/>
              <w:left w:w="108" w:type="dxa"/>
              <w:bottom w:w="0" w:type="dxa"/>
              <w:right w:w="108" w:type="dxa"/>
            </w:tcMar>
            <w:hideMark/>
          </w:tcPr>
          <w:p w:rsidR="00822940" w:rsidRPr="00822940" w:rsidRDefault="00822940" w:rsidP="00822940">
            <w:pPr>
              <w:spacing w:before="120" w:after="0" w:line="234" w:lineRule="atLeast"/>
              <w:jc w:val="center"/>
              <w:rPr>
                <w:rFonts w:ascii="Arial" w:eastAsia="Times New Roman" w:hAnsi="Arial" w:cs="Arial"/>
                <w:color w:val="000000"/>
                <w:sz w:val="24"/>
                <w:szCs w:val="18"/>
              </w:rPr>
            </w:pPr>
            <w:r w:rsidRPr="00822940">
              <w:rPr>
                <w:rFonts w:ascii="Arial" w:eastAsia="Times New Roman" w:hAnsi="Arial" w:cs="Arial"/>
                <w:b/>
                <w:bCs/>
                <w:color w:val="000000"/>
                <w:sz w:val="24"/>
                <w:szCs w:val="18"/>
              </w:rPr>
              <w:t>QUỐC HỘI</w:t>
            </w:r>
            <w:r w:rsidRPr="00822940">
              <w:rPr>
                <w:rFonts w:ascii="Arial" w:eastAsia="Times New Roman" w:hAnsi="Arial" w:cs="Arial"/>
                <w:b/>
                <w:bCs/>
                <w:color w:val="000000"/>
                <w:sz w:val="24"/>
                <w:szCs w:val="18"/>
              </w:rPr>
              <w:br/>
              <w:t>-------</w:t>
            </w:r>
          </w:p>
        </w:tc>
        <w:tc>
          <w:tcPr>
            <w:tcW w:w="5532" w:type="dxa"/>
            <w:shd w:val="clear" w:color="auto" w:fill="FFFFFF"/>
            <w:tcMar>
              <w:top w:w="0" w:type="dxa"/>
              <w:left w:w="108" w:type="dxa"/>
              <w:bottom w:w="0" w:type="dxa"/>
              <w:right w:w="108" w:type="dxa"/>
            </w:tcMar>
            <w:hideMark/>
          </w:tcPr>
          <w:p w:rsidR="00822940" w:rsidRPr="00822940" w:rsidRDefault="00822940" w:rsidP="00822940">
            <w:pPr>
              <w:spacing w:before="120" w:after="0" w:line="234" w:lineRule="atLeast"/>
              <w:jc w:val="center"/>
              <w:rPr>
                <w:rFonts w:ascii="Arial" w:eastAsia="Times New Roman" w:hAnsi="Arial" w:cs="Arial"/>
                <w:color w:val="000000"/>
                <w:sz w:val="24"/>
                <w:szCs w:val="18"/>
              </w:rPr>
            </w:pPr>
            <w:r w:rsidRPr="00822940">
              <w:rPr>
                <w:rFonts w:ascii="Arial" w:eastAsia="Times New Roman" w:hAnsi="Arial" w:cs="Arial"/>
                <w:b/>
                <w:bCs/>
                <w:color w:val="000000"/>
                <w:sz w:val="24"/>
                <w:szCs w:val="18"/>
              </w:rPr>
              <w:t>CỘNG HÒA XÃ HỘI CHỦ NGHĨA VIỆT NAM</w:t>
            </w:r>
            <w:r w:rsidRPr="00822940">
              <w:rPr>
                <w:rFonts w:ascii="Arial" w:eastAsia="Times New Roman" w:hAnsi="Arial" w:cs="Arial"/>
                <w:b/>
                <w:bCs/>
                <w:color w:val="000000"/>
                <w:sz w:val="24"/>
                <w:szCs w:val="18"/>
              </w:rPr>
              <w:br/>
              <w:t>Độc lập - Tự do - Hạnh phúc</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rPr>
              <w:br/>
              <w:t>---------------</w:t>
            </w:r>
          </w:p>
        </w:tc>
      </w:tr>
      <w:tr w:rsidR="00822940" w:rsidRPr="00822940" w:rsidTr="00822940">
        <w:trPr>
          <w:trHeight w:val="256"/>
          <w:tblCellSpacing w:w="0" w:type="dxa"/>
        </w:trPr>
        <w:tc>
          <w:tcPr>
            <w:tcW w:w="3383" w:type="dxa"/>
            <w:shd w:val="clear" w:color="auto" w:fill="FFFFFF"/>
            <w:tcMar>
              <w:top w:w="0" w:type="dxa"/>
              <w:left w:w="108" w:type="dxa"/>
              <w:bottom w:w="0" w:type="dxa"/>
              <w:right w:w="108" w:type="dxa"/>
            </w:tcMar>
            <w:hideMark/>
          </w:tcPr>
          <w:p w:rsidR="00822940" w:rsidRPr="00822940" w:rsidRDefault="00822940" w:rsidP="00822940">
            <w:pPr>
              <w:spacing w:before="120" w:after="0" w:line="234" w:lineRule="atLeast"/>
              <w:jc w:val="center"/>
              <w:rPr>
                <w:rFonts w:ascii="Arial" w:eastAsia="Times New Roman" w:hAnsi="Arial" w:cs="Arial"/>
                <w:color w:val="000000"/>
                <w:sz w:val="24"/>
                <w:szCs w:val="18"/>
              </w:rPr>
            </w:pPr>
            <w:r w:rsidRPr="00822940">
              <w:rPr>
                <w:rFonts w:ascii="Arial" w:eastAsia="Times New Roman" w:hAnsi="Arial" w:cs="Arial"/>
                <w:color w:val="000000"/>
                <w:sz w:val="24"/>
                <w:szCs w:val="18"/>
              </w:rPr>
              <w:t>Luật số: 84/2015/QH13</w:t>
            </w:r>
          </w:p>
        </w:tc>
        <w:tc>
          <w:tcPr>
            <w:tcW w:w="5532" w:type="dxa"/>
            <w:shd w:val="clear" w:color="auto" w:fill="FFFFFF"/>
            <w:tcMar>
              <w:top w:w="0" w:type="dxa"/>
              <w:left w:w="108" w:type="dxa"/>
              <w:bottom w:w="0" w:type="dxa"/>
              <w:right w:w="108" w:type="dxa"/>
            </w:tcMar>
            <w:hideMark/>
          </w:tcPr>
          <w:p w:rsidR="00822940" w:rsidRPr="00822940" w:rsidRDefault="00822940" w:rsidP="00822940">
            <w:pPr>
              <w:spacing w:before="120" w:after="0" w:line="234" w:lineRule="atLeast"/>
              <w:jc w:val="center"/>
              <w:rPr>
                <w:rFonts w:ascii="Arial" w:eastAsia="Times New Roman" w:hAnsi="Arial" w:cs="Arial"/>
                <w:color w:val="000000"/>
                <w:sz w:val="24"/>
                <w:szCs w:val="18"/>
              </w:rPr>
            </w:pPr>
            <w:r w:rsidRPr="00822940">
              <w:rPr>
                <w:rFonts w:ascii="Arial" w:eastAsia="Times New Roman" w:hAnsi="Arial" w:cs="Arial"/>
                <w:i/>
                <w:iCs/>
                <w:color w:val="000000"/>
                <w:sz w:val="24"/>
                <w:szCs w:val="18"/>
              </w:rPr>
              <w:t>Hà Nội, ngày 25 tháng 06 năm 2015</w:t>
            </w:r>
          </w:p>
        </w:tc>
      </w:tr>
    </w:tbl>
    <w:p w:rsidR="00822940" w:rsidRPr="00822940" w:rsidRDefault="00822940" w:rsidP="00822940">
      <w:pPr>
        <w:shd w:val="clear" w:color="auto" w:fill="FFFFFF"/>
        <w:spacing w:before="120" w:after="0" w:line="234" w:lineRule="atLeast"/>
        <w:jc w:val="center"/>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center"/>
        <w:rPr>
          <w:rFonts w:ascii="Arial" w:eastAsia="Times New Roman" w:hAnsi="Arial" w:cs="Arial"/>
          <w:color w:val="000000"/>
          <w:sz w:val="24"/>
          <w:szCs w:val="18"/>
        </w:rPr>
      </w:pPr>
      <w:bookmarkStart w:id="0" w:name="loai_1"/>
      <w:r w:rsidRPr="00822940">
        <w:rPr>
          <w:rFonts w:ascii="Arial" w:eastAsia="Times New Roman" w:hAnsi="Arial" w:cs="Arial"/>
          <w:b/>
          <w:bCs/>
          <w:color w:val="000000"/>
          <w:sz w:val="30"/>
          <w:szCs w:val="24"/>
        </w:rPr>
        <w:t>LUẬT</w:t>
      </w:r>
      <w:bookmarkEnd w:id="0"/>
    </w:p>
    <w:p w:rsidR="00822940" w:rsidRPr="00822940" w:rsidRDefault="00822940" w:rsidP="00822940">
      <w:pPr>
        <w:shd w:val="clear" w:color="auto" w:fill="FFFFFF"/>
        <w:spacing w:after="0" w:line="234" w:lineRule="atLeast"/>
        <w:jc w:val="center"/>
        <w:rPr>
          <w:rFonts w:ascii="Arial" w:eastAsia="Times New Roman" w:hAnsi="Arial" w:cs="Arial"/>
          <w:color w:val="000000"/>
          <w:sz w:val="24"/>
          <w:szCs w:val="18"/>
        </w:rPr>
      </w:pPr>
      <w:bookmarkStart w:id="1" w:name="loai_1_name"/>
      <w:r w:rsidRPr="00822940">
        <w:rPr>
          <w:rFonts w:ascii="Arial" w:eastAsia="Times New Roman" w:hAnsi="Arial" w:cs="Arial"/>
          <w:color w:val="000000"/>
          <w:sz w:val="24"/>
          <w:szCs w:val="18"/>
        </w:rPr>
        <w:t>AN TOÀN, VỆ SINH LAO ĐỘNG</w:t>
      </w:r>
      <w:bookmarkEnd w:id="1"/>
    </w:p>
    <w:p w:rsidR="00822940" w:rsidRPr="00822940" w:rsidRDefault="00822940" w:rsidP="00822940">
      <w:pPr>
        <w:shd w:val="clear" w:color="auto" w:fill="FFFFFF"/>
        <w:spacing w:before="120" w:after="0" w:line="234" w:lineRule="atLeast"/>
        <w:jc w:val="center"/>
        <w:rPr>
          <w:rFonts w:ascii="Arial" w:eastAsia="Times New Roman" w:hAnsi="Arial" w:cs="Arial"/>
          <w:color w:val="000000"/>
          <w:sz w:val="24"/>
          <w:szCs w:val="18"/>
        </w:rPr>
      </w:pPr>
      <w:r w:rsidRPr="00822940">
        <w:rPr>
          <w:rFonts w:ascii="Arial" w:eastAsia="Times New Roman" w:hAnsi="Arial" w:cs="Arial"/>
          <w:i/>
          <w:iCs/>
          <w:color w:val="000000"/>
          <w:sz w:val="24"/>
          <w:szCs w:val="18"/>
        </w:rPr>
        <w:t>Căn cứ Hiến pháp nước Cộng hòa xã hội chủ nghĩa Việt Nam;</w:t>
      </w:r>
    </w:p>
    <w:p w:rsidR="00822940" w:rsidRDefault="00822940" w:rsidP="00822940">
      <w:pPr>
        <w:shd w:val="clear" w:color="auto" w:fill="FFFFFF"/>
        <w:spacing w:before="120" w:after="0" w:line="234" w:lineRule="atLeast"/>
        <w:jc w:val="center"/>
        <w:rPr>
          <w:rFonts w:ascii="Arial" w:eastAsia="Times New Roman" w:hAnsi="Arial" w:cs="Arial"/>
          <w:i/>
          <w:iCs/>
          <w:color w:val="000000"/>
          <w:sz w:val="24"/>
          <w:szCs w:val="18"/>
        </w:rPr>
      </w:pPr>
      <w:r w:rsidRPr="00822940">
        <w:rPr>
          <w:rFonts w:ascii="Arial" w:eastAsia="Times New Roman" w:hAnsi="Arial" w:cs="Arial"/>
          <w:i/>
          <w:iCs/>
          <w:color w:val="000000"/>
          <w:sz w:val="24"/>
          <w:szCs w:val="18"/>
        </w:rPr>
        <w:t>Quốc hội ban hành Luật an toàn, vệ sinh lao động.</w:t>
      </w:r>
    </w:p>
    <w:p w:rsidR="00822940" w:rsidRPr="00822940" w:rsidRDefault="00822940" w:rsidP="00822940">
      <w:pPr>
        <w:shd w:val="clear" w:color="auto" w:fill="FFFFFF"/>
        <w:spacing w:before="120" w:after="0" w:line="234" w:lineRule="atLeast"/>
        <w:jc w:val="center"/>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center"/>
        <w:rPr>
          <w:rFonts w:ascii="Arial" w:eastAsia="Times New Roman" w:hAnsi="Arial" w:cs="Arial"/>
          <w:color w:val="000000"/>
          <w:sz w:val="24"/>
          <w:szCs w:val="18"/>
        </w:rPr>
      </w:pPr>
      <w:bookmarkStart w:id="2" w:name="chuong_1"/>
      <w:r w:rsidRPr="00822940">
        <w:rPr>
          <w:rFonts w:ascii="Arial" w:eastAsia="Times New Roman" w:hAnsi="Arial" w:cs="Arial"/>
          <w:b/>
          <w:bCs/>
          <w:color w:val="000000"/>
          <w:sz w:val="24"/>
          <w:szCs w:val="18"/>
        </w:rPr>
        <w:t>Chương I</w:t>
      </w:r>
      <w:bookmarkEnd w:id="2"/>
    </w:p>
    <w:p w:rsidR="00822940" w:rsidRPr="00822940" w:rsidRDefault="00822940" w:rsidP="00822940">
      <w:pPr>
        <w:shd w:val="clear" w:color="auto" w:fill="FFFFFF"/>
        <w:spacing w:after="0" w:line="234" w:lineRule="atLeast"/>
        <w:jc w:val="center"/>
        <w:rPr>
          <w:rFonts w:ascii="Arial" w:eastAsia="Times New Roman" w:hAnsi="Arial" w:cs="Arial"/>
          <w:color w:val="000000"/>
          <w:sz w:val="24"/>
          <w:szCs w:val="18"/>
        </w:rPr>
      </w:pPr>
      <w:bookmarkStart w:id="3" w:name="chuong_1_name"/>
      <w:r w:rsidRPr="00822940">
        <w:rPr>
          <w:rFonts w:ascii="Arial" w:eastAsia="Times New Roman" w:hAnsi="Arial" w:cs="Arial"/>
          <w:b/>
          <w:bCs/>
          <w:color w:val="000000"/>
          <w:sz w:val="30"/>
          <w:szCs w:val="24"/>
        </w:rPr>
        <w:t>QUY ĐỊNH CHUNG</w:t>
      </w:r>
      <w:bookmarkEnd w:id="3"/>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4" w:name="dieu_1"/>
      <w:r w:rsidRPr="00822940">
        <w:rPr>
          <w:rFonts w:ascii="Arial" w:eastAsia="Times New Roman" w:hAnsi="Arial" w:cs="Arial"/>
          <w:b/>
          <w:bCs/>
          <w:color w:val="000000"/>
          <w:sz w:val="24"/>
          <w:szCs w:val="18"/>
        </w:rPr>
        <w:t>Điều 1. Phạm vi điều chỉnh</w:t>
      </w:r>
      <w:bookmarkEnd w:id="4"/>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Luật này quy định việc bảo đảm an toàn, vệ sinh lao động; chính sách, chế độ đối với người bị tai nạn lao động, bệnh nghề nghiệp; trách nhiệm và quyền hạn của các tổ chức, cá nhân liên quan đến công tác an toàn, vệ sinh lao động và quản lý nhà nước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5" w:name="dieu_2"/>
      <w:r w:rsidRPr="00822940">
        <w:rPr>
          <w:rFonts w:ascii="Arial" w:eastAsia="Times New Roman" w:hAnsi="Arial" w:cs="Arial"/>
          <w:b/>
          <w:bCs/>
          <w:color w:val="000000"/>
          <w:sz w:val="24"/>
          <w:szCs w:val="18"/>
        </w:rPr>
        <w:t>Điều 2. Đối t</w:t>
      </w:r>
      <w:r w:rsidRPr="00822940">
        <w:rPr>
          <w:rFonts w:ascii="Arial" w:eastAsia="Times New Roman" w:hAnsi="Arial" w:cs="Arial"/>
          <w:b/>
          <w:bCs/>
          <w:color w:val="000000"/>
          <w:sz w:val="24"/>
          <w:szCs w:val="18"/>
          <w:shd w:val="clear" w:color="auto" w:fill="FFFFFF"/>
        </w:rPr>
        <w:t>ượ</w:t>
      </w:r>
      <w:r w:rsidRPr="00822940">
        <w:rPr>
          <w:rFonts w:ascii="Arial" w:eastAsia="Times New Roman" w:hAnsi="Arial" w:cs="Arial"/>
          <w:b/>
          <w:bCs/>
          <w:color w:val="000000"/>
          <w:sz w:val="24"/>
          <w:szCs w:val="18"/>
        </w:rPr>
        <w:t>ng áp dụng</w:t>
      </w:r>
      <w:bookmarkEnd w:id="5"/>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lao động làm việc theo hợp đồng lao động; người thử việc; người học nghề, tập nghề để làm việc cho người sử dụng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Cán bộ, công chức, viên chức, người thuộc lực lượng vũ trang nhân dân.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Người lao động làm việc không theo hợp đồng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Người lao động Việt Nam đi làm việc tại nước ngoài theo hợp đồng; người lao động nước ngoài làm việc tại Việt Nam.</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Người sử dụng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6. Cơ quan, tổ chức và cá nhân khác có liên quan đến công tác an toàn, vệ sinh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Những người quy định tại các khoản 1, 2, 3 và 4 Điều này sau đây gọi chung là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6" w:name="dieu_3"/>
      <w:r w:rsidRPr="00822940">
        <w:rPr>
          <w:rFonts w:ascii="Arial" w:eastAsia="Times New Roman" w:hAnsi="Arial" w:cs="Arial"/>
          <w:b/>
          <w:bCs/>
          <w:color w:val="000000"/>
          <w:sz w:val="24"/>
          <w:szCs w:val="18"/>
        </w:rPr>
        <w:t>Điều 3. Giải thích từ ngữ</w:t>
      </w:r>
      <w:bookmarkEnd w:id="6"/>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Trong Luật này, các từ ngữ dưới đây được hiểu như sau: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w:t>
      </w:r>
      <w:r w:rsidRPr="00822940">
        <w:rPr>
          <w:rFonts w:ascii="Arial" w:eastAsia="Times New Roman" w:hAnsi="Arial" w:cs="Arial"/>
          <w:color w:val="000000"/>
          <w:sz w:val="24"/>
        </w:rPr>
        <w:t> </w:t>
      </w:r>
      <w:r w:rsidRPr="00822940">
        <w:rPr>
          <w:rFonts w:ascii="Arial" w:eastAsia="Times New Roman" w:hAnsi="Arial" w:cs="Arial"/>
          <w:i/>
          <w:iCs/>
          <w:color w:val="000000"/>
          <w:sz w:val="24"/>
          <w:szCs w:val="18"/>
        </w:rPr>
        <w:t>Cơ sở sản xuất, kinh doanh</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là doanh nghiệp, hợp tác xã, hộ gia đình và các tổ chức hoạt động sản xuất, kinh doanh.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w:t>
      </w:r>
      <w:r w:rsidRPr="00822940">
        <w:rPr>
          <w:rFonts w:ascii="Arial" w:eastAsia="Times New Roman" w:hAnsi="Arial" w:cs="Arial"/>
          <w:color w:val="000000"/>
          <w:sz w:val="24"/>
        </w:rPr>
        <w:t> </w:t>
      </w:r>
      <w:r w:rsidRPr="00822940">
        <w:rPr>
          <w:rFonts w:ascii="Arial" w:eastAsia="Times New Roman" w:hAnsi="Arial" w:cs="Arial"/>
          <w:i/>
          <w:iCs/>
          <w:color w:val="000000"/>
          <w:sz w:val="24"/>
          <w:szCs w:val="18"/>
        </w:rPr>
        <w:t>An toàn lao động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là giải pháp phòng, chống tác động của các yếu tố nguy hiểm nhằm bảo đảm không xảy ra thương tật, tử vong đối với con người trong quá trình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w:t>
      </w:r>
      <w:r w:rsidRPr="00822940">
        <w:rPr>
          <w:rFonts w:ascii="Arial" w:eastAsia="Times New Roman" w:hAnsi="Arial" w:cs="Arial"/>
          <w:color w:val="000000"/>
          <w:sz w:val="24"/>
        </w:rPr>
        <w:t> </w:t>
      </w:r>
      <w:r w:rsidRPr="00822940">
        <w:rPr>
          <w:rFonts w:ascii="Arial" w:eastAsia="Times New Roman" w:hAnsi="Arial" w:cs="Arial"/>
          <w:i/>
          <w:iCs/>
          <w:color w:val="000000"/>
          <w:sz w:val="24"/>
          <w:szCs w:val="18"/>
        </w:rPr>
        <w:t>Vệ sinh lao động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là giải pháp phòng, chống tác động của yếu tố có hại gây bệnh tật, làm suy giảm sức khỏe cho con người</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quá trình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w:t>
      </w:r>
      <w:r w:rsidRPr="00822940">
        <w:rPr>
          <w:rFonts w:ascii="Arial" w:eastAsia="Times New Roman" w:hAnsi="Arial" w:cs="Arial"/>
          <w:color w:val="000000"/>
          <w:sz w:val="24"/>
        </w:rPr>
        <w:t> </w:t>
      </w:r>
      <w:r w:rsidRPr="00822940">
        <w:rPr>
          <w:rFonts w:ascii="Arial" w:eastAsia="Times New Roman" w:hAnsi="Arial" w:cs="Arial"/>
          <w:i/>
          <w:iCs/>
          <w:color w:val="000000"/>
          <w:sz w:val="24"/>
          <w:szCs w:val="18"/>
        </w:rPr>
        <w:t>Yếu tố nguy hiểm</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là yếu tố gây mất an toàn, làm tổn thương hoặc gây tử vong cho con người</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quá trình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5.</w:t>
      </w:r>
      <w:r w:rsidRPr="00822940">
        <w:rPr>
          <w:rFonts w:ascii="Arial" w:eastAsia="Times New Roman" w:hAnsi="Arial" w:cs="Arial"/>
          <w:color w:val="000000"/>
          <w:sz w:val="24"/>
        </w:rPr>
        <w:t> </w:t>
      </w:r>
      <w:r w:rsidRPr="00822940">
        <w:rPr>
          <w:rFonts w:ascii="Arial" w:eastAsia="Times New Roman" w:hAnsi="Arial" w:cs="Arial"/>
          <w:i/>
          <w:iCs/>
          <w:color w:val="000000"/>
          <w:sz w:val="24"/>
          <w:szCs w:val="18"/>
        </w:rPr>
        <w:t>Yếu tố có hại</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là yếu tố gây bệnh tật, làm suy giảm sức khỏe con người</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quá trình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6.</w:t>
      </w:r>
      <w:r w:rsidRPr="00822940">
        <w:rPr>
          <w:rFonts w:ascii="Arial" w:eastAsia="Times New Roman" w:hAnsi="Arial" w:cs="Arial"/>
          <w:color w:val="000000"/>
          <w:sz w:val="24"/>
        </w:rPr>
        <w:t> </w:t>
      </w:r>
      <w:r w:rsidRPr="00822940">
        <w:rPr>
          <w:rFonts w:ascii="Arial" w:eastAsia="Times New Roman" w:hAnsi="Arial" w:cs="Arial"/>
          <w:i/>
          <w:iCs/>
          <w:color w:val="000000"/>
          <w:sz w:val="24"/>
          <w:szCs w:val="18"/>
        </w:rPr>
        <w:t>Sự cố kỹ thuật gây mất an toàn, vệ sinh lao động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là hư hỏng của máy, thiết bị, vật tư, chất vượt quá giới hạn an toàn kỹ thuật cho phép, xảy ra trong quá trình lao động và gây thiệt hại hoặc có nguy cơ gây thiệt hại cho con người, tài sản và môi trường.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7.</w:t>
      </w:r>
      <w:r w:rsidRPr="00822940">
        <w:rPr>
          <w:rFonts w:ascii="Arial" w:eastAsia="Times New Roman" w:hAnsi="Arial" w:cs="Arial"/>
          <w:color w:val="000000"/>
          <w:sz w:val="24"/>
        </w:rPr>
        <w:t> </w:t>
      </w:r>
      <w:r w:rsidRPr="00822940">
        <w:rPr>
          <w:rFonts w:ascii="Arial" w:eastAsia="Times New Roman" w:hAnsi="Arial" w:cs="Arial"/>
          <w:i/>
          <w:iCs/>
          <w:color w:val="000000"/>
          <w:sz w:val="24"/>
          <w:szCs w:val="18"/>
        </w:rPr>
        <w:t>Sự cố kỹ thuật gây mất an toàn, vệ sinh lao động nghiêm trọng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là sự cố kỹ thuật gây mất an toàn, vệ sinh lao động lớn, xảy ra trên diện rộng và vượt khả năng ứng phó của cơ sở sản xuất, kinh doanh, cơ quan, tổ chức, địa phương hoặc liên quan đến nhiều cơ sở sản xuất, kinh doanh, địa phương.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8.</w:t>
      </w:r>
      <w:r w:rsidRPr="00822940">
        <w:rPr>
          <w:rFonts w:ascii="Arial" w:eastAsia="Times New Roman" w:hAnsi="Arial" w:cs="Arial"/>
          <w:color w:val="000000"/>
          <w:sz w:val="24"/>
        </w:rPr>
        <w:t> </w:t>
      </w:r>
      <w:r w:rsidRPr="00822940">
        <w:rPr>
          <w:rFonts w:ascii="Arial" w:eastAsia="Times New Roman" w:hAnsi="Arial" w:cs="Arial"/>
          <w:i/>
          <w:iCs/>
          <w:color w:val="000000"/>
          <w:sz w:val="24"/>
          <w:szCs w:val="18"/>
        </w:rPr>
        <w:t>Tai nạn lao động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là tai nạn gây tổn thương cho bất kỳ bộ phận, chức năng nào của cơ thể hoặc gây tử vong cho người lao động, xảy ra trong quá trình lao động, gắn liền với việc thực hiện công việc, nhiệm vụ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9.</w:t>
      </w:r>
      <w:r w:rsidRPr="00822940">
        <w:rPr>
          <w:rFonts w:ascii="Arial" w:eastAsia="Times New Roman" w:hAnsi="Arial" w:cs="Arial"/>
          <w:color w:val="000000"/>
          <w:sz w:val="24"/>
        </w:rPr>
        <w:t> </w:t>
      </w:r>
      <w:r w:rsidRPr="00822940">
        <w:rPr>
          <w:rFonts w:ascii="Arial" w:eastAsia="Times New Roman" w:hAnsi="Arial" w:cs="Arial"/>
          <w:i/>
          <w:iCs/>
          <w:color w:val="000000"/>
          <w:sz w:val="24"/>
          <w:szCs w:val="18"/>
        </w:rPr>
        <w:t>Bệnh nghề nghiệp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là bệnh phát sinh do điều kiện lao động có hại của nghề nghiệp tác động đối với người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10.</w:t>
      </w:r>
      <w:r w:rsidRPr="00822940">
        <w:rPr>
          <w:rFonts w:ascii="Arial" w:eastAsia="Times New Roman" w:hAnsi="Arial" w:cs="Arial"/>
          <w:color w:val="000000"/>
          <w:sz w:val="24"/>
        </w:rPr>
        <w:t> </w:t>
      </w:r>
      <w:r w:rsidRPr="00822940">
        <w:rPr>
          <w:rFonts w:ascii="Arial" w:eastAsia="Times New Roman" w:hAnsi="Arial" w:cs="Arial"/>
          <w:i/>
          <w:iCs/>
          <w:color w:val="000000"/>
          <w:sz w:val="24"/>
          <w:szCs w:val="18"/>
        </w:rPr>
        <w:t>Quan trắc môi trường lao động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là hoạt động thu thập, phân tích, đánh giá số liệu đo lường các yếu tố trong môi trường lao động tại nơi làm việc để có biện pháp giảm thiểu tác hại đối</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với</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sức khỏe, phòng, chống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7" w:name="dieu_4"/>
      <w:r w:rsidRPr="00822940">
        <w:rPr>
          <w:rFonts w:ascii="Arial" w:eastAsia="Times New Roman" w:hAnsi="Arial" w:cs="Arial"/>
          <w:b/>
          <w:bCs/>
          <w:color w:val="000000"/>
          <w:sz w:val="24"/>
          <w:szCs w:val="18"/>
        </w:rPr>
        <w:t>Điều 4. Chính sách của Nhà nước về an toàn, vệ sinh lao động</w:t>
      </w:r>
      <w:bookmarkEnd w:id="7"/>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Tạo điều kiện thuận lợi để người sử dụng lao động, người lao động, cơ quan, tổ chức, cá nhân khác có liên quan thực hiện các biện pháp bảo đảm an toàn, vệ sinh lao động trong quá trình lao động; khuyến khích người sử dụng lao động, người lao động áp dụng các tiêu chuẩn kỹ thuật, hệ thống quản lý tiên tiến, hiện đại và áp dụng công nghệ tiên tiến, công nghệ cao, công nghệ thân thiện với môi trường trong quá trình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Đầu tư nghiên cứu, ứng dụng khoa học và công nghệ về an toàn, vệ sinh lao động; hỗ trợ xây dựng phòng thí nghiệm, thử nghiệm đạt chuẩn quốc gia phục vụ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Hỗ trợ phòng ngừa tai nạn lao động, bệnh nghề nghiệp trong các ngành, lĩnh vực có nguy cơ cao về tai nạn lao động, bệnh nghề nghiệp; khuyến khích các tổ chức xây dựng, công bố hoặc sử dụng tiêu chuẩn kỹ thuật tiên tiến, hiện đại về an toàn, vệ sinh lao động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quá trình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Hỗ trợ huấn luyện an toàn, vệ sinh lao động cho người lao động làm việc không theo hợp đồng lao động làm các công việc có yêu cầu nghiêm ngặt về an toàn, vệ sinh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Phát triển đối tượng tham gia bảo hiểm tai nạn lao động tự nguyện; xây dựng cơ chế đóng, hưởng linh hoạt nhằm phòng ngừa, giảm thiểu, khắc phục rủi ro cho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8" w:name="dieu_5"/>
      <w:r w:rsidRPr="00822940">
        <w:rPr>
          <w:rFonts w:ascii="Arial" w:eastAsia="Times New Roman" w:hAnsi="Arial" w:cs="Arial"/>
          <w:b/>
          <w:bCs/>
          <w:color w:val="000000"/>
          <w:sz w:val="24"/>
          <w:szCs w:val="18"/>
        </w:rPr>
        <w:t>Điều 5. Nguyên tắc bảo đảm an toàn, vệ sinh lao động</w:t>
      </w:r>
      <w:bookmarkEnd w:id="8"/>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Bảo đảm quyền của người lao động được làm việc trong điều kiện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Tuân thủ đầy đủ các biện pháp an toàn, vệ sinh lao động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quá trình lao động; ưu tiên các biện pháp phòng ngừa, loại trừ, kiểm soát các yếu tố nguy hiểm, yếu tố có hại trong quá trình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Tham vấn ý kiến tổ chức công đoàn, tổ chức đại diện người sử dụng lao động, Hội đồng về an toàn, vệ sinh lao động các cấp</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xây dựng, thực hiện chính sách, pháp luật, chương trình, kế hoạch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9" w:name="dieu_6"/>
      <w:r w:rsidRPr="00822940">
        <w:rPr>
          <w:rFonts w:ascii="Arial" w:eastAsia="Times New Roman" w:hAnsi="Arial" w:cs="Arial"/>
          <w:b/>
          <w:bCs/>
          <w:color w:val="000000"/>
          <w:sz w:val="24"/>
          <w:szCs w:val="18"/>
        </w:rPr>
        <w:t>Điều 6. Quyền và nghĩa vụ về an toàn, vệ sinh lao động của người lao động</w:t>
      </w:r>
      <w:bookmarkEnd w:id="9"/>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lao động làm việc theo hợp đồng lao động có quyền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Được bảo đảm các điều kiện làm việc công bằng, an toàn, vệ sinh lao động; yêu cầu người sử dụng lao động có trách nhiệm bảo đảm điều kiện làm việc an toàn, vệ sinh lao động trong quá trình lao động, tại nơi làm việc;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Được cung cấp thông tin đầy đủ về các yếu tố nguy hiểm, yếu tố có hại tại nơi làm việc và những biện pháp phòng, chống; được đào tạo, huấn luyện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Được thực hiện chế độ bảo hộ lao động, chăm sóc sức khỏe, khám phát hiện bệnh nghề nghiệp; được ng</w:t>
      </w:r>
      <w:r w:rsidRPr="00822940">
        <w:rPr>
          <w:rFonts w:ascii="Arial" w:eastAsia="Times New Roman" w:hAnsi="Arial" w:cs="Arial"/>
          <w:color w:val="000000"/>
          <w:sz w:val="24"/>
          <w:szCs w:val="18"/>
          <w:shd w:val="clear" w:color="auto" w:fill="FFFFFF"/>
        </w:rPr>
        <w:t>ườ</w:t>
      </w:r>
      <w:r w:rsidRPr="00822940">
        <w:rPr>
          <w:rFonts w:ascii="Arial" w:eastAsia="Times New Roman" w:hAnsi="Arial" w:cs="Arial"/>
          <w:color w:val="000000"/>
          <w:sz w:val="24"/>
          <w:szCs w:val="18"/>
        </w:rPr>
        <w:t>i sử dụng lao động đóng bảo hiểm tai nạn lao động, bệnh nghề nghiệp; được hưởng đầy đủ chế độ đối với người bị tai nạn lao động, bệnh nghề nghiệp; được trả phí khám giám định thương tật, bệnh tật do tai nạn lao động, bệnh nghề nghiệp; được chủ động đi khám giám định mức suy giảm khả năng lao động và được trả phí khám giám định</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kết quả khám giám định đủ điều kiện để điều chỉnh tăng mức hưởng trợ cấp tai nạn lao động,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Yêu cầu người sử dụng lao động bố trí công việc</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phù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sau khi điều trị ổn định do bị tai nạn lao động,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đ) Từ chối làm công việc hoặc rời bỏ nơi làm việc mà vẫn được trả đủ tiền lương và không bị coi là vi phạm kỷ luật lao động khi thấy rõ có nguy cơ xảy ra tai nạn lao động đe dọa nghiêm trọng tính mạng hoặc sức khỏe của mình nhưng phải báo ngay cho ng</w:t>
      </w:r>
      <w:r w:rsidRPr="00822940">
        <w:rPr>
          <w:rFonts w:ascii="Arial" w:eastAsia="Times New Roman" w:hAnsi="Arial" w:cs="Arial"/>
          <w:color w:val="000000"/>
          <w:sz w:val="24"/>
          <w:szCs w:val="18"/>
          <w:shd w:val="clear" w:color="auto" w:fill="FFFFFF"/>
        </w:rPr>
        <w:t>ườ</w:t>
      </w:r>
      <w:r w:rsidRPr="00822940">
        <w:rPr>
          <w:rFonts w:ascii="Arial" w:eastAsia="Times New Roman" w:hAnsi="Arial" w:cs="Arial"/>
          <w:color w:val="000000"/>
          <w:sz w:val="24"/>
          <w:szCs w:val="18"/>
        </w:rPr>
        <w:t>i quản lý trực tiếp để có phương án xử lý; chỉ tiếp tục làm việc khi ng</w:t>
      </w:r>
      <w:r w:rsidRPr="00822940">
        <w:rPr>
          <w:rFonts w:ascii="Arial" w:eastAsia="Times New Roman" w:hAnsi="Arial" w:cs="Arial"/>
          <w:color w:val="000000"/>
          <w:sz w:val="24"/>
          <w:szCs w:val="18"/>
          <w:shd w:val="clear" w:color="auto" w:fill="FFFFFF"/>
        </w:rPr>
        <w:t>ườ</w:t>
      </w:r>
      <w:r w:rsidRPr="00822940">
        <w:rPr>
          <w:rFonts w:ascii="Arial" w:eastAsia="Times New Roman" w:hAnsi="Arial" w:cs="Arial"/>
          <w:color w:val="000000"/>
          <w:sz w:val="24"/>
          <w:szCs w:val="18"/>
        </w:rPr>
        <w:t>i quản lý trực tiếp và người phụ trách công tác an toàn, vệ sinh lao động đã khắc phục các nguy cơ để bảo đảm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e) Khiếu nại, tố cáo hoặc khởi kiện theo quy định của pháp luật.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Người lao động làm việc theo hợp đồng lao động có nghĩa vụ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Chấp hành nội quy, quy trình và biện pháp bảo đảm an toàn, vệ sinh lao động tại nơi làm việc; tuân thủ các giao kết về an toàn, vệ sinh lao động trong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hợp đồng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lao động, thỏa ước lao động tập thể;</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Sử dụng và bảo quản các phương tiện bảo vệ cá nhân đã được trang cấp; các thiết bị bảo đảm an toàn, vệ sinh lao động tại nơi làm việc;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Báo cáo kịp thời với người có trách nhiệm khi phát hiện nguy cơ xảy ra sự cố kỹ thuật gây mất an toàn, vệ sinh lao động, tai nạn lao động hoặc bệnh nghề nghiệp; chủ động tham gia cấp cứu, khắc phục sự cố, tai nạn lao động theo phương án xử lý sự cố, ứng cứu khẩn cấp hoặc khi có lệnh của người sử dụng lao động hoặc cơ quan nhà nước có thẩm quyền.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Người lao động làm việc không theo hợp đồng lao động có quyền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Được làm việc trong điều kiện an toàn, vệ sinh lao động; được Nhà nước, xã hội và gia đình tạo điều kiện để làm việc</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môi trường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Tiếp nhận thông tin, tuyên truyền, giáo dục về công tác an toàn, vệ sinh lao động; được huấn luyện an toàn, vệ sinh lao động khi làm các công việc có yêu cầu nghiêm ngặt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Tham gia và hưởng bảo hiểm tai nạn lao động theo hình thức tự nguyện do Chính phủ quy định.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Căn cứ vào điều kiện phát triển kinh tế - xã hội, khả năng ngân sách nhà nước trong từng thời kỳ, Chính phủ quy định chi tiết về việc</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hỗ trợ</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tiền đóng bảo hiểm tai nạn lao động theo hình thức tự nguyện;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Khiếu nại, tố cáo hoặc khởi kiện theo quy định của pháp luật.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Người lao động làm việc không theo hợp đồng lao động có nghĩa vụ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Chịu trách nhiệm về an toàn, vệ sinh lao động đối với công việc do mình thực hiện theo quy định của pháp luật;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Bảo đảm an toàn, vệ sinh lao động đối với những người có liên quan trong quá trình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Thông báo với chính quyền địa phương để có biện pháp ngăn chặn kịp thời các hành vi gây mất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Cán bộ, công chức, viên chức, người thuộc lực lượng vũ trang nhân dân có quyền và nghĩa vụ về an toàn, vệ sinh lao động như đối với người lao động quy định tại khoản 1 và khoản 2 Điều này, trừ</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văn bản quy phạm pháp luật áp dụng riêng với đối tượng này có quy định khác.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6. Người học nghề, tập nghề để làm việc cho người sử dụng lao động có quyền và nghĩa vụ về an toàn, vệ sinh lao động như đối với người lao động quy định tại khoản 1 và khoản 2 Điều này.</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7. Người lao động nước ngoài làm việc tại Việt Nam có quyền và nghĩa vụ về an toàn, vệ sinh lao động như đối với người lao động quy định tại khoản 1 và khoản 2 Điều này; riêng việc tham gia bảo hiểm tai nạn lao động, bệnh nghề nghiệp được thực hiện theo quy định của Chính phủ.</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10" w:name="dieu_7"/>
      <w:r w:rsidRPr="00822940">
        <w:rPr>
          <w:rFonts w:ascii="Arial" w:eastAsia="Times New Roman" w:hAnsi="Arial" w:cs="Arial"/>
          <w:b/>
          <w:bCs/>
          <w:color w:val="000000"/>
          <w:sz w:val="24"/>
          <w:szCs w:val="18"/>
        </w:rPr>
        <w:t>Điều 7. Quyền và nghĩa vụ về an toàn, vệ sinh lao động của người sử dụng lao động</w:t>
      </w:r>
      <w:bookmarkEnd w:id="10"/>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sử dụng lao động có quyền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Yêu cầu người lao động phải chấp hành các nội quy, quy trình, biện pháp bảo đảm an toàn, vệ sinh lao động tại nơi làm việc;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Khen thưởng người lao động chấp hành tốt và kỷ luật người lao động vi phạm trong việc thực hiện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Khiếu nại, tố cáo hoặc khởi kiện theo quy định của pháp luật;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Huy động người lao động tham gia ứng cứu khẩn cấp, khắc phục sự cố, tai nạn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Người sử dụng lao động có nghĩa vụ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Xây dựng, tổ chức thực hiện và chủ động phối hợp với các cơ quan, tổ chức trong việc bảo đảm an toàn, vệ sinh lao động tại nơi làm việc thuộc phạm vi trách nhiệm của mình cho người lao động và những người có liên quan; đóng bảo hiểm tai nạn lao động, bệnh nghề nghiệp cho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Tổ chức huấn luyện, hướng dẫn các quy định, nội quy, quy trình, biện pháp bảo đảm an toàn, vệ sinh lao động; trang bị đầy đủ phương tiện, công cụ lao động bảo đảm an toàn, vệ sinh lao động; thực hiện việc chăm sóc sức khỏe, khám phát hiện bệnh nghề nghiệp; thực hiện đầy đủ chế độ đối với người bị tai nạn lao động, bệnh nghề nghiệp cho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Không được buộc người lao động tiếp tục làm công việc hoặc trở lại nơi làm việc khi có nguy cơ xảy ra tai nạn lao động đe dọa nghiêm trọng tính mạng hoặc sức khỏe của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Cử người giám sát, kiểm tra việc thực hiện nội quy, quy trình, biện pháp bảo đảm an toàn, vệ sinh lao động tại nơi làm việc theo quy định của pháp luật;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đ) Bố trí bộ phận hoặc người làm công tác an toàn, vệ sinh lao động;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phối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với</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Ban chấp hành công đoàn cơ sở thành lập mạng lưới an toàn, vệ sinh viên; phân định trách nhiệm và giao quyền hạn về công tác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e) Thực hiện việc khai báo, điều tra, thống kê, báo cáo tai nạn lao động, bệnh nghề nghiệp, sự cố kỹ thuật gây mất an toàn, vệ sinh lao động nghiêm trọng; thống kê, báo cáo tình hình thực hiện công tác an toàn, vệ sinh lao động; chấp hành quyết định của thanh tra chuyên ngành về an toàn, vệ sinh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g) Lấy ý kiến Ban chấp hành công đoàn cơ sở khi xây dựng kế hoạch, nội quy, quy trình, biện pháp bảo đảm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11" w:name="dieu_8"/>
      <w:r w:rsidRPr="00822940">
        <w:rPr>
          <w:rFonts w:ascii="Arial" w:eastAsia="Times New Roman" w:hAnsi="Arial" w:cs="Arial"/>
          <w:b/>
          <w:bCs/>
          <w:color w:val="000000"/>
          <w:sz w:val="24"/>
          <w:szCs w:val="18"/>
        </w:rPr>
        <w:t>Điều 8. Quyền, trách nhiệm của Mặt trận Tổ quốc Việt Nam, các tổ chức thành viên của Mặt trận và các tổ chức xã hội khác</w:t>
      </w:r>
      <w:bookmarkEnd w:id="11"/>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Mặt trận Tổ quốc Việt Nam, các tổ chức thành viên của Mặt trận và các tổ chức xã hội khác trong phạm vi nhiệm vụ, quyền hạn của mình có quyền và trách nhiệm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Phối hợp với các cơ quan liên quan tổ chức tuyên truyền, phổ biến, huấn luyện về an toàn, vệ sinh lao động; phát triển các dịch vụ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Tham gia ý kiến, giám sát, phản biện xã hội trong việc xây dựng chế độ chính sách, pháp luật về an toàn, vệ sinh lao động theo quy định của pháp luật;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Tham gia cùng với các cơ quan quản lý nhà nước đề xuất giải pháp cải thiện điều kiện lao động, phòng, chống tai nạn lao động, bệnh nghề nghiệp, triển khai công tác nghiên cứu khoa học;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Vận động đoàn viên, hội viên thực hiện công tác bảo đảm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đ) Phát hiện và kiến nghị với cơ quan nhà nước có thẩm quyền xử lý kịp thời các hành vi vi phạm pháp luật về an toàn, vệ sinh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Tổ chức đại diện người sử dụng lao động thực hiện quyền và trách nhiệm quy định tại khoản 1 Điều này; có trách nhiệm tham gia Hội đồng an toàn, vệ sinh lao động theo quy định tại Điều 88 của Luật này; vận động người sử dụng lao động tổ chức đối thoại tại nơi làm việc, thương lượng tập thể, thỏa ước lao động tập thể, thực hiện các biện pháp cải thiện điều kiện lao động nhằm bảo đảm an toàn, vệ sinh lao động tại nơi làm việc.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12" w:name="dieu_9"/>
      <w:r w:rsidRPr="00822940">
        <w:rPr>
          <w:rFonts w:ascii="Arial" w:eastAsia="Times New Roman" w:hAnsi="Arial" w:cs="Arial"/>
          <w:b/>
          <w:bCs/>
          <w:color w:val="000000"/>
          <w:sz w:val="24"/>
          <w:szCs w:val="18"/>
        </w:rPr>
        <w:t>Điều 9. Quyền, trách nhiệm của tổ chức công đoàn trong công tác an toàn, vệ sinh lao động</w:t>
      </w:r>
      <w:bookmarkEnd w:id="12"/>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Tham gia với cơ quan nhà n</w:t>
      </w:r>
      <w:r w:rsidRPr="00822940">
        <w:rPr>
          <w:rFonts w:ascii="Arial" w:eastAsia="Times New Roman" w:hAnsi="Arial" w:cs="Arial"/>
          <w:color w:val="000000"/>
          <w:sz w:val="24"/>
          <w:szCs w:val="18"/>
          <w:shd w:val="clear" w:color="auto" w:fill="FFFFFF"/>
        </w:rPr>
        <w:t>ướ</w:t>
      </w:r>
      <w:r w:rsidRPr="00822940">
        <w:rPr>
          <w:rFonts w:ascii="Arial" w:eastAsia="Times New Roman" w:hAnsi="Arial" w:cs="Arial"/>
          <w:color w:val="000000"/>
          <w:sz w:val="24"/>
          <w:szCs w:val="18"/>
        </w:rPr>
        <w:t>c xây dựng chính sách, pháp luật về an toàn, vệ sinh lao động. Kiến nghị cơ quan nhà nước có thẩm quyền xây dựng, sửa đổi,</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bổ sung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chính sách, pháp luật có liên quan đến quyền, nghĩa vụ của người lao động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Tham gia,</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phối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với cơ quan nhà nước thanh tra, kiểm tra, giám sát việc thực hiện chính sách, pháp luật về an toàn, vệ sinh lao động có liên quan đến quyền, nghĩa vụ của người lao động; tham gia xây dựng, hướng dẫn thực hiện, giám sát việc thực hiện kế hoạch, quy chế, nội quy và các biện pháp bảo đảm an toàn, vệ sinh lao động cải thiện điều kiện lao động cho người lao động tại nơi làm việc; tham gia điều tra tai nạn lao động theo quy định của pháp luật.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Yêu cầu cơ quan, tổ chức, doanh nghiệp, cá nhân có trách nhiệm thực hiện ngay biện pháp bảo đảm an toàn, vệ sinh lao động, thực hiện các biện pháp khắc phục, kể cả</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phải tạm ngừng hoạt động khi phát hiện nơi làm việc có yếu tố có hại hoặc yếu tố nguy hiểm đến sức khỏe, tính mạng của con người trong quá trình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4. Vận động người lao động chấp hành quy định, nội quy, quy trình, biện pháp bảo đảm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Đại diện tập thể người lao động khởi kiện khi quyền của tập thể người lao động về an toàn, vệ sinh lao động bị xâm phạm; đại diện cho người lao động khởi kiện khi quyền của người lao động về an toàn, vệ sinh lao động bị xâm phạm và được người lao động ủy quyền.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6. Nghiên cứu, ứng dụng khoa học, công nghệ, đào tạo, huấn luyện về an toàn, vệ sinh lao động; kiến nghị các giải pháp chăm lo cải thiện điều kiện lao động, phòng ngừa tai nạn lao động, bệnh nghề nghiệp cho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shd w:val="clear" w:color="auto" w:fill="FFFFFF"/>
        </w:rPr>
        <w:t>7. Phối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với cơ quan nhà nước tổ chức phong trào thi đua về an toàn, vệ sinh lao động; tổ chức phong trào quần chúng làm công tác an toàn, vệ sinh lao động; tổ chức và hướng dẫn hoạt động của mạng lưới an toàn, vệ sinh viên.</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8. Khen thưởng công tác an toàn, vệ sinh lao động theo quy định, của Tổng Liên đoàn Lao động Việt Nam.</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13" w:name="dieu_10"/>
      <w:r w:rsidRPr="00822940">
        <w:rPr>
          <w:rFonts w:ascii="Arial" w:eastAsia="Times New Roman" w:hAnsi="Arial" w:cs="Arial"/>
          <w:b/>
          <w:bCs/>
          <w:color w:val="000000"/>
          <w:sz w:val="24"/>
          <w:szCs w:val="18"/>
        </w:rPr>
        <w:t>Điều 10. Quyền, trách nhiệm của công đoàn cơ sở trong công tác an toàn, vệ sinh lao động</w:t>
      </w:r>
      <w:bookmarkEnd w:id="13"/>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Tham gia với người sử dụng lao động xây dựng và giám sát việc thực hiện kế hoạch, quy định, nội quy, quy trình, biện pháp bảo đảm an toàn, vệ sinh lao động, cải thiện điều kiện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Đại diện cho tập thể người lao động thương lượng, ký kết và giám sát việc thực hiện điều khoản về an toàn, vệ sinh lao động trong thỏa ước lao động tập thể; có trách nhiệm giúp đỡ người lao động khiếu nại, khởi kiện khi quyền, lợi ích hợp pháp, chính đáng bị xâm phạm.</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Đối thoại với người sử dụng lao động để giải quyết các vấn đề liên quan đến quyền, nghĩa vụ của người lao động, người sử dụng lao động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Tham gia, phối hợp với ng</w:t>
      </w:r>
      <w:r w:rsidRPr="00822940">
        <w:rPr>
          <w:rFonts w:ascii="Arial" w:eastAsia="Times New Roman" w:hAnsi="Arial" w:cs="Arial"/>
          <w:color w:val="000000"/>
          <w:sz w:val="24"/>
          <w:szCs w:val="18"/>
          <w:shd w:val="clear" w:color="auto" w:fill="FFFFFF"/>
        </w:rPr>
        <w:t>ườ</w:t>
      </w:r>
      <w:r w:rsidRPr="00822940">
        <w:rPr>
          <w:rFonts w:ascii="Arial" w:eastAsia="Times New Roman" w:hAnsi="Arial" w:cs="Arial"/>
          <w:color w:val="000000"/>
          <w:sz w:val="24"/>
          <w:szCs w:val="18"/>
        </w:rPr>
        <w:t>i sử dụng lao động tổ chức kiểm tra công tác an toàn, vệ sinh lao động; giám sát và yêu cầu người sử dụng lao động thực hiện đúng các quy định về an toàn, vệ sinh lao động; tham gia, phối hợp với người sử dụng lao động điều tra tai nạn lao động và giám sát việc giải quyết chế độ, đào tạo nghề và bố trí công việc cho người bị tai nạn lao động,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Kiến nghị với người sử dụng lao động, cơ quan, tổ chức có thẩm quyền thực hiện các biện pháp bảo đảm an toàn, vệ sinh lao động, khắc phục hậu quả sự cố kỹ thuật gây mất an toàn, vệ sinh lao động, tai nạn lao động và xử lý hành vi vi phạm pháp luật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6. Tuyên truyền, vận động người lao động, người sử dụng lao động thực hiện tốt các quy định</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của</w:t>
      </w:r>
      <w:r w:rsidRPr="00822940">
        <w:rPr>
          <w:rFonts w:ascii="Arial" w:eastAsia="Times New Roman" w:hAnsi="Arial" w:cs="Arial"/>
          <w:color w:val="000000"/>
          <w:sz w:val="24"/>
          <w:szCs w:val="18"/>
        </w:rPr>
        <w:t>pháp luật, tiêu chuẩn, quy chuẩn, quy trình, biện pháp bảo đảm an toàn, vệ sinh lao động tại nơi làm việc. Phối hợp với người sử dụng lao động tổ chức tập huấn, huấn luyện an toàn, vệ sinh lao động cho cán bộ công đoàn và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7. Yêu cầu người có trách nhiệm thực hiện ngay biện pháp bảo đảm an toàn, vệ sinh lao động, kể cả trường hợp phải tạm ngừng hoạt động nếu cần thiết khi phát hiện nơi làm việc có nguy cơ gây nguy hiểm đến sức khỏe, tính mạng của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8. Tham gia Đoàn điều tra tai nạn lao động cấp cơ sở theo quy định tại khoản 1 Điều 35 của Luật này; tham gia, phối hợp với người sử dụng lao động để ứng cứu, khắc phục hậu quả sự cố kỹ thuật gây mất an toàn, vệ sinh lao động, tai nạn lao động;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người sử dụng lao động không thực hiện nghĩa vụ khai báo theo quy định tại Điều 34 của Luật này thì công đoàn cơ sở có trách nhiệm thông báo ngay với cơ quan quản lý nhà nước có thẩm quyền theo quy định tại Điều 35 của Luật này để tiến hành điều tra.</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9. Phối hợp với người sử dụng lao động tổ chức các phong trào thi đua, phong trào quần chúng làm công tác an toàn, vệ sinh lao động và xây dựng văn hóa an toàn lao động tại nơi làm việc; quản lý, hướng dẫn hoạt động của mạng lưới an toàn, vệ sinh viên.</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10. Những cơ sở sản xuất, kinh doanh chưa thành lập công đoàn cơ sở thì công đoàn cấp trên trực tiếp cơ sở thực hiện quyền, trách nhiệm quy định tại Điều này khi được người lao động ở đó yêu cầu.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14" w:name="dieu_11"/>
      <w:r w:rsidRPr="00822940">
        <w:rPr>
          <w:rFonts w:ascii="Arial" w:eastAsia="Times New Roman" w:hAnsi="Arial" w:cs="Arial"/>
          <w:b/>
          <w:bCs/>
          <w:color w:val="000000"/>
          <w:sz w:val="24"/>
          <w:szCs w:val="18"/>
        </w:rPr>
        <w:t>Điều 11. Quyền, trách nhiệm của Hội nông dân Việt Nam</w:t>
      </w:r>
      <w:bookmarkEnd w:id="14"/>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Tham gia với cơ quan nhà nước xây dựng chính sách, pháp luật về an toàn, vệ sinh lao động cho nông dân. Kiến nghị với cơ quan nhà nước có thẩm quyền xây dựng, sửa đổi, bổ sung chính sách, pháp luật có liên quan đến quyền, nghĩa vụ của người lao động là nông dân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Tham gia, phối hợp với cơ quan nhà nước trong việc thanh tra, kiểm tra, giám sát việc thực hiện chế độ, chính sách, pháp luật về an toàn, vệ sinh lao động có liên quan đến quyền và nghĩa vụ của người lao động là nông dân; tham gia điều tra tai nạn lao động khi người bị tai nạn lao động là nông dân.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Tham gia hoạt động tuyên truyền, huấn luyện về an toàn, vệ sinh lao động cho nông dân.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Phối hợp với cơ quan nhà nước trong việc chăm lo cải thiện điều kiện lao động, phòng ngừa tai nạn lao động và bệnh nghề nghiệp cho nông dân.</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Vận động nông dân tham gia phong trào bảo đảm an toàn, vệ sinh lao động cho nông dân theo quy định của pháp luật.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15" w:name="dieu_12"/>
      <w:r w:rsidRPr="00822940">
        <w:rPr>
          <w:rFonts w:ascii="Arial" w:eastAsia="Times New Roman" w:hAnsi="Arial" w:cs="Arial"/>
          <w:b/>
          <w:bCs/>
          <w:color w:val="000000"/>
          <w:sz w:val="24"/>
          <w:szCs w:val="18"/>
        </w:rPr>
        <w:t>Điều 12. Các hành vi bị nghiêm cấm</w:t>
      </w:r>
      <w:bookmarkEnd w:id="15"/>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Che giấu, khai báo hoặc báo cáo sai sự thật về tai nạn lao động, bệnh nghề nghiệp; không thực hiện các yêu cầu, biện pháp bảo đảm an toàn, vệ sinh lao động gây tổn hại hoặc có nguy cơ gây tổn hại đến người, tài sản, môi trường; buộc người lao động phải làm việc hoặc không được rời khỏi nơi làm việc khi có nguy cơ xảy ra tai nạn lao động đe dọa nghiêm trọng sức khỏe, tính mạng của họ hoặc buộc người lao động tiếp tục làm việc khi các nguy cơ đó chưa được khắc phục.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Trốn đóng, chậm đóng tiền bảo hiểm tai nạn lao động, bệnh nghề nghiệp; chiếm dụng tiền đóng, hưởng bảo hiểm tai nạn lao động, bệnh nghề nghiệp; gian lận, giả mạo hồ sơ trong việc thực hiện bảo hiểm tai nạn lao động, bệnh nghề nghiệp; không chi trả chế độ bảo hiểm tai nạn lao động, bệnh nghề nghiệp cho người lao động; quản lý, sử dụng Quỹ bảo hiểm tai nạn lao động, bệnh nghề nghiệp không đúng quy định của pháp luật; truy cập, khai thác trái pháp luật cơ sở dữ liệu về bảo hiểm tai nạn lao động,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Sử dụng máy, thiết bị, vật tư có yêu cầu nghiêm ngặt về an toàn, vệ sinh lao động không được kiểm định hoặc kết quả kiểm định không đạt yêu cầu hoặc không có nguồn gốc, xuất xứ rõ ràng, hết hạn sử dụng, không bảo đảm chất lượng, gây ô nhiễm môi trường.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Gian lận trong các hoạt động kiểm định, huấn luyện an toàn, vệ sinh lao động, quan trắc môi trường lao động, giám định y khoa để xác định mức suy giảm khả năng lao động khi bị tai nạn lao động, bệnh nghề nghiệp; cản trở, gây khó khăn hoặc làm thiệt hại đến quyền, lợi ích</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hợp pháp</w:t>
      </w:r>
      <w:r w:rsidRPr="00822940">
        <w:rPr>
          <w:rFonts w:ascii="Arial" w:eastAsia="Times New Roman" w:hAnsi="Arial" w:cs="Arial"/>
          <w:color w:val="000000"/>
          <w:sz w:val="24"/>
          <w:szCs w:val="18"/>
        </w:rPr>
        <w:t>, chính đáng về an toàn, vệ sinh lao động của người lao động, người sử dụng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 xml:space="preserve">5. Phân biệt đối xử về giới trong bảo đảm an toàn, vệ sinh lao động; phân biệt đối xử vì lý do người lao động từ chối làm công việc hoặc rời bỏ nơi làm việc khi thấy rõ có nguy cơ xảy ra tai </w:t>
      </w:r>
      <w:r w:rsidRPr="00822940">
        <w:rPr>
          <w:rFonts w:ascii="Arial" w:eastAsia="Times New Roman" w:hAnsi="Arial" w:cs="Arial"/>
          <w:color w:val="000000"/>
          <w:sz w:val="24"/>
          <w:szCs w:val="18"/>
        </w:rPr>
        <w:lastRenderedPageBreak/>
        <w:t>nạn lao động đe dọa nghiêm trọng tính mạng hoặc sức khỏe của mình; phân biệt đối xử vì lý do đã thực hiện công việc, nhiệm vụ bảo đảm an toàn, vệ sinh lao động tại</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cơ sở</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của người làm công tác an toàn, vệ sinh lao động, an toàn, vệ sinh viên, người làm công tác y tế.</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6. Sử dụng lao động hoặc làm công việc có yêu cầu nghiêm ngặt về an toàn, vệ sinh lao động khi chưa được huấn luyện về an toàn, vệ sinh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7. Trả tiền thay cho việc bồi dưỡng bằng hiện vật.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center"/>
        <w:rPr>
          <w:rFonts w:ascii="Arial" w:eastAsia="Times New Roman" w:hAnsi="Arial" w:cs="Arial"/>
          <w:color w:val="000000"/>
          <w:sz w:val="24"/>
          <w:szCs w:val="18"/>
        </w:rPr>
      </w:pPr>
      <w:bookmarkStart w:id="16" w:name="chuong_2"/>
      <w:r w:rsidRPr="00822940">
        <w:rPr>
          <w:rFonts w:ascii="Arial" w:eastAsia="Times New Roman" w:hAnsi="Arial" w:cs="Arial"/>
          <w:b/>
          <w:bCs/>
          <w:color w:val="000000"/>
          <w:sz w:val="24"/>
          <w:szCs w:val="18"/>
        </w:rPr>
        <w:t>Chương II</w:t>
      </w:r>
      <w:bookmarkEnd w:id="16"/>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17" w:name="chuong_2_name"/>
      <w:r w:rsidRPr="00822940">
        <w:rPr>
          <w:rFonts w:ascii="Arial" w:eastAsia="Times New Roman" w:hAnsi="Arial" w:cs="Arial"/>
          <w:b/>
          <w:bCs/>
          <w:color w:val="000000"/>
          <w:sz w:val="30"/>
          <w:szCs w:val="24"/>
        </w:rPr>
        <w:t>CÁC BIỆN PHÁP PHÒNG, CHỐNG CÁC YẾU TỐ NGUY HIỂM, YẾU TỐ CÓ HẠI CHO NGƯỜI LAO ĐỘNG</w:t>
      </w:r>
      <w:bookmarkEnd w:id="17"/>
    </w:p>
    <w:p w:rsidR="00822940" w:rsidRDefault="00822940" w:rsidP="00822940">
      <w:pPr>
        <w:shd w:val="clear" w:color="auto" w:fill="FFFFFF"/>
        <w:spacing w:after="0" w:line="234" w:lineRule="atLeast"/>
        <w:jc w:val="both"/>
        <w:rPr>
          <w:rFonts w:ascii="Arial" w:eastAsia="Times New Roman" w:hAnsi="Arial" w:cs="Arial"/>
          <w:b/>
          <w:bCs/>
          <w:color w:val="000000"/>
          <w:sz w:val="24"/>
          <w:szCs w:val="18"/>
        </w:rPr>
      </w:pPr>
      <w:bookmarkStart w:id="18" w:name="muc_1"/>
      <w:r w:rsidRPr="00822940">
        <w:rPr>
          <w:rFonts w:ascii="Arial" w:eastAsia="Times New Roman" w:hAnsi="Arial" w:cs="Arial"/>
          <w:b/>
          <w:bCs/>
          <w:color w:val="000000"/>
          <w:sz w:val="24"/>
          <w:szCs w:val="18"/>
        </w:rPr>
        <w:t>Mục 1.</w:t>
      </w:r>
      <w:r w:rsidRPr="00822940">
        <w:rPr>
          <w:rFonts w:ascii="Arial" w:eastAsia="Times New Roman" w:hAnsi="Arial" w:cs="Arial"/>
          <w:color w:val="000000"/>
          <w:sz w:val="24"/>
        </w:rPr>
        <w:t> </w:t>
      </w:r>
      <w:r w:rsidRPr="00822940">
        <w:rPr>
          <w:rFonts w:ascii="Arial" w:eastAsia="Times New Roman" w:hAnsi="Arial" w:cs="Arial"/>
          <w:b/>
          <w:bCs/>
          <w:color w:val="000000"/>
          <w:sz w:val="24"/>
          <w:szCs w:val="18"/>
        </w:rPr>
        <w:t>THÔNG TIN, TUYÊN TRUYỀN, GIÁO DỤC, HUẤN LUYỆN AN TOÀN, VỆ SINH LAO ĐỘNG</w:t>
      </w:r>
      <w:bookmarkEnd w:id="18"/>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19" w:name="dieu_13"/>
      <w:r w:rsidRPr="00822940">
        <w:rPr>
          <w:rFonts w:ascii="Arial" w:eastAsia="Times New Roman" w:hAnsi="Arial" w:cs="Arial"/>
          <w:b/>
          <w:bCs/>
          <w:color w:val="000000"/>
          <w:sz w:val="24"/>
          <w:szCs w:val="18"/>
        </w:rPr>
        <w:t>Điều 13. Thông tin, tuyên truyền, giáo dục về an toàn, vệ sinh lao động</w:t>
      </w:r>
      <w:bookmarkEnd w:id="19"/>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sử dụng lao động phải thông tin, tuyên truyền, giáo dục về an toàn, vệ sinh lao động, các yếu tố nguy hiểm, yếu tố có hại và các biện pháp bảo đảm an toàn, vệ sinh lao động tại nơi làm việc cho người lao động; hướng dẫn quy định về an toàn, vệ sinh lao động cho người đến thăm, làm việc tại cơ sở của mình.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Nhà sản xuất phải cung cấp thông tin về các biện pháp bảo đảm an toàn, vệ sinh lao động kèm theo sản phẩm, hàng hóa có khả năng gây mất an toàn cho người sử dụng trong quá trình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Cơ quan, tổ chức, hộ gia đình có nhiệm vụ tổ chức thực hiện việc tuyên truyền, phổ biến kiến thức và kỹ năng về an toàn, vệ sinh lao động cho người lao động của mình; tuyên truyền, vận động xóa bỏ hủ tục, thói quen mất vệ sinh, gây hại, nguy hiểm cho sức khỏe bản thân và cộng đồng trong quá trình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Căn cứ vào điều kiện cụ thể của địa phương, hằng năm,</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Ủy ban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nhân dân các cấp có trách nhiệm chỉ đạo, tổ chức thực hiện thông tin, tuyên truyền, giáo dục về an toàn, vệ sinh lao động cho người lao động làm việc không theo hợp đồng lao động tại địa phương.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Cơ quan thông tin đại chúng có trách nhiệm thường xuyên tổ chức thông tin, tuyên truyền, phổ biến chính sách, pháp luật và kiến thức về an toàn, vệ sinh lao động, lồng ghép thông tin về phòng ngừa tai nạn lao động, bệnh nghề nghiệp với các chương trình, hoạt động thông tin, truyền thông khác.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20" w:name="dieu_14"/>
      <w:r w:rsidRPr="00822940">
        <w:rPr>
          <w:rFonts w:ascii="Arial" w:eastAsia="Times New Roman" w:hAnsi="Arial" w:cs="Arial"/>
          <w:b/>
          <w:bCs/>
          <w:color w:val="000000"/>
          <w:sz w:val="24"/>
          <w:szCs w:val="18"/>
        </w:rPr>
        <w:t>Điều 14. Huấn luyện an toàn, vệ sinh lao động</w:t>
      </w:r>
      <w:bookmarkEnd w:id="20"/>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quản lý phụ trách an toàn, vệ sinh lao động, người làm công tác an toàn, vệ sinh lao động, người làm công tác y tế, an toàn, vệ sinh viên trong cơ sở sản xuất, kinh doanh phải tham dự khóa huấn luyện an toàn, vệ sinh lao động và được tổ chức huấn luyện an toàn, vệ sinh lao động cấp giấy chứng nhận sau khi kiểm tra, sát hạch đạt yêu cầu.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có thay đổi về chính sách, pháp luật hoặc khoa học, công nghệ về an toàn, vệ sinh lao động thì phải được huấn luyện, bồi dưỡng, cập nhật kiến thức, kỹ năng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Người sử dụng lao động tổ chức huấn luyện cho người lao động làm công việc có yêu cầu nghiêm ngặt về an toàn, vệ sinh lao động và cấp thẻ an toàn trước khi bố trí làm công việc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3. Người lao động làm việc không theo hợp đồng lao động phải được huấn luyện về an toàn, vệ sinh lao động khi làm công việc có yêu cầu nghiêm ngặt về an toàn, vệ sinh lao động và được cấp thẻ an toàn.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Nhà nước có chính sách hỗ trợ học phí cho người lao động quy định tại khoản này khi tham gia khóa huấn luyện. Mức, đối tượng và thời gian hỗ trợ do Chính phủ quy định chi tiết tùy theo điều kiện phát triển kinh tế - xã hội trong từng thời kỳ.</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Người sử dụng lao động tự tổ chức huấn luyện và chịu trách nhiệm về chất lượng huấn luyện về an toàn, vệ sinh lao động cho người lao động không thuộc đối tượng quy định tại các khoản 1, 2 và 3 Điều này, người học nghề, tập nghề, người thử việc trước khi tuyển dụng hoặc bố trí làm việc và định kỳ huấn luyện lại nhằm trang bị đủ kiến thức, kỹ năng cần thiết về bảo đảm an toàn, vệ sinh lao động trong quá trình lao động, phù hợp với vị trí công việc được giao.</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Việc huấn luyện về an toàn, vệ sinh lao động quy định tại Điều này phải phù hợp với đặc điểm, tính chất của từng ngành nghề, vị trí công việc, quy mô lao động và không gây khó khăn đến hoạt động sản xuất, kinh doanh. Căn cứ vào điều kiện cụ thể của cơ sở sản xuất, kinh doanh, người sử dụng lao động chủ động tổ chức huấn luyện riêng về an toàn, vệ sinh lao động hoặc kết hợp huấn luyện các nội dung về an toàn, vệ sinh lao động với huấn luyện về phòng cháy, chữa cháy hoặc nội dung huấn luyện khác được pháp luật chuyên ngành quy định.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6. Bộ trưởng Bộ Lao động - Thương binh và Xã hội ban hành Danh mục công việc có yêu cầu nghiêm ngặt về an toàn, vệ sinh lao động sau khi có ý kiến của các bộ quản lý ngành, lĩnh vực có liên quan.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7. Tổ chức huấn luyện an toàn, vệ sinh lao động là đơn vị sự nghiệp công lập, doanh nghiệp kinh doanh dịch vụ huấn luyện an toàn, vệ sinh lao động theo</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quy định</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của pháp luật đầu tư và Luật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Trường hợp doanh nghiệp tự huấn luyện an toàn, vệ sinh lao động cho các đối tượng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quy định</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tại các khoản 1, 2 và 3 Điều này thì phải đáp ứng điều kiện hoạt động như đối với tổ chức huấn luyện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8. Chính phủ quy định chi tiết về cơ quan có</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thẩm quyền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cấp, điều kiện về cơ sở vật chất, kỹ thuật, tiêu chuẩn về người huấn luyện an toàn, vệ sinh lao động, trình tự, thủ tục, hồ sơ cấp mới, cấp lại, gia hạn, thu hồi Giấy chứng nhận đủ điều kiện hoạt động của tổ chức huấn luyện an toàn, vệ sinh lao động quy định tại khoản 7 Điều này; việc huấn luyện, tự huấn luyện về an toàn, vệ sinh lao động.</w:t>
      </w:r>
    </w:p>
    <w:p w:rsidR="00822940" w:rsidRDefault="00822940" w:rsidP="00822940">
      <w:pPr>
        <w:shd w:val="clear" w:color="auto" w:fill="FFFFFF"/>
        <w:spacing w:after="0" w:line="234" w:lineRule="atLeast"/>
        <w:jc w:val="both"/>
        <w:rPr>
          <w:rFonts w:ascii="Arial" w:eastAsia="Times New Roman" w:hAnsi="Arial" w:cs="Arial"/>
          <w:b/>
          <w:bCs/>
          <w:color w:val="000000"/>
          <w:sz w:val="24"/>
          <w:szCs w:val="18"/>
        </w:rPr>
      </w:pPr>
      <w:bookmarkStart w:id="21" w:name="muc_2"/>
      <w:r w:rsidRPr="00822940">
        <w:rPr>
          <w:rFonts w:ascii="Arial" w:eastAsia="Times New Roman" w:hAnsi="Arial" w:cs="Arial"/>
          <w:b/>
          <w:bCs/>
          <w:color w:val="000000"/>
          <w:sz w:val="24"/>
          <w:szCs w:val="18"/>
        </w:rPr>
        <w:t>Mục 2.</w:t>
      </w:r>
      <w:r w:rsidRPr="00822940">
        <w:rPr>
          <w:rFonts w:ascii="Arial" w:eastAsia="Times New Roman" w:hAnsi="Arial" w:cs="Arial"/>
          <w:color w:val="000000"/>
          <w:sz w:val="24"/>
        </w:rPr>
        <w:t> </w:t>
      </w:r>
      <w:r w:rsidRPr="00822940">
        <w:rPr>
          <w:rFonts w:ascii="Arial" w:eastAsia="Times New Roman" w:hAnsi="Arial" w:cs="Arial"/>
          <w:b/>
          <w:bCs/>
          <w:color w:val="000000"/>
          <w:sz w:val="24"/>
          <w:szCs w:val="18"/>
        </w:rPr>
        <w:t>NỘI QUY, QUY TRÌNH VÀ CÁC BIỆN PHÁP BẢO ĐẢM AN TOÀN, VỆ SINH LAO ĐỘNG TẠI NƠI LÀM VIỆC</w:t>
      </w:r>
      <w:bookmarkEnd w:id="21"/>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22" w:name="dieu_15"/>
      <w:r w:rsidRPr="00822940">
        <w:rPr>
          <w:rFonts w:ascii="Arial" w:eastAsia="Times New Roman" w:hAnsi="Arial" w:cs="Arial"/>
          <w:b/>
          <w:bCs/>
          <w:color w:val="000000"/>
          <w:sz w:val="24"/>
          <w:szCs w:val="18"/>
        </w:rPr>
        <w:t>Điều 15. Nội quy, quy trình bảo đảm an toàn, vệ sinh lao động</w:t>
      </w:r>
      <w:bookmarkEnd w:id="22"/>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Người sử dụng lao động căn cứ pháp luật, tiêu chuẩn, quy chuẩn kỹ thuật quốc gia, quy chuẩn kỹ thuật địa phương về an toàn, vệ sinh lao động và điều kiện hoạt động sản xuất, kinh doanh, lao động để xây dựng, ban hành và tổ chức thực hiện nội quy, quy trình bảo đảm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23" w:name="dieu_16"/>
      <w:r w:rsidRPr="00822940">
        <w:rPr>
          <w:rFonts w:ascii="Arial" w:eastAsia="Times New Roman" w:hAnsi="Arial" w:cs="Arial"/>
          <w:b/>
          <w:bCs/>
          <w:color w:val="000000"/>
          <w:sz w:val="24"/>
          <w:szCs w:val="18"/>
        </w:rPr>
        <w:t>Điều 16. Trách nhiệm của người sử dụng lao động trong việc bảo đảm an toàn, vệ sinh lao động tại nơi làm việc</w:t>
      </w:r>
      <w:bookmarkEnd w:id="23"/>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Bảo đảm nơi làm việc phải đạt yêu cầu về không gian, độ t</w:t>
      </w:r>
      <w:r w:rsidRPr="00822940">
        <w:rPr>
          <w:rFonts w:ascii="Arial" w:eastAsia="Times New Roman" w:hAnsi="Arial" w:cs="Arial"/>
          <w:color w:val="000000"/>
          <w:sz w:val="24"/>
          <w:szCs w:val="18"/>
          <w:shd w:val="clear" w:color="auto" w:fill="FFFFFF"/>
        </w:rPr>
        <w:t>hoán</w:t>
      </w:r>
      <w:r w:rsidRPr="00822940">
        <w:rPr>
          <w:rFonts w:ascii="Arial" w:eastAsia="Times New Roman" w:hAnsi="Arial" w:cs="Arial"/>
          <w:color w:val="000000"/>
          <w:sz w:val="24"/>
          <w:szCs w:val="18"/>
        </w:rPr>
        <w:t xml:space="preserve">g, bụi, hơi, khí độc, phóng xạ, điện từ trường, nóng, ẩm, ồn, rung, các yếu tố nguy hiểm, yếu tố có hại khác được quy định tại </w:t>
      </w:r>
      <w:r w:rsidRPr="00822940">
        <w:rPr>
          <w:rFonts w:ascii="Arial" w:eastAsia="Times New Roman" w:hAnsi="Arial" w:cs="Arial"/>
          <w:color w:val="000000"/>
          <w:sz w:val="24"/>
          <w:szCs w:val="18"/>
        </w:rPr>
        <w:lastRenderedPageBreak/>
        <w:t>các quy chuẩn kỹ thuật liên quan và định kỳ kiểm tra, đo lường các yếu tố đó; bảo đảm có đủ buồng tắm, buồng vệ sinh phù hợp tại nơi làm việc theo quy định của Bộ trưởng Bộ Y tế.</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Bảo đảm máy, thiết bị, vật tư, chất được sử dụng, vận hành, bảo trì, bảo quản tại nơi làm việc theo quy chuẩn kỹ thuật về an toàn, vệ sinh lao động, hoặc đạt các tiêu chuẩn kỹ thuật về an toàn, vệ sinh lao động đã được công bố, áp dụng và theo nội quy, quy trình bảo đảm an toàn, vệ sinh lao động tại nơi làm việc.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Trang cấp đầy đủ cho người lao động các phương tiện bảo vệ cá nhân khi thực hiện công việc có yếu tố nguy hiểm, yếu tố có hại; trang bị các thiết bị an toàn, vệ sinh lao động tại nơi làm việc.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Hằng năm hoặc khi cần thiết, tổ chức kiểm tra, đánh giá các yếu tố nguy hiểm, yếu tố có hại tại nơi làm việc để tiến hành các biện pháp về công nghệ, kỹ thuật nhằm loại trừ, giảm thiểu yếu tố nguy hiểm, yếu tố có hại tại nơi làm việc, cải thiện điều kiện lao động, chăm sóc sức khỏe cho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Định kỳ kiểm tra, bảo dưỡng máy, thiết bị, vật tư, chất, nhà xưởng, kho tàng.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6. Phải có biển cảnh báo, bảng chỉ dẫn bằng tiếng Việt và ngôn ngữ phổ biến của người lao động về an toàn, vệ sinh lao động đối với máy, thiết bị, vật tư và chất có yêu cầu nghiêm ngặt về an toàn, vệ sinh lao động tại nơi làm việc, nơi lưu giữ, bảo quản, sử dụng và đặt ở vị trí dễ đọc, dễ thấy.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7. Tuyên truyền, phổ biến hoặc huấn luyện cho người lao động quy định, nội quy, quy trình về an toàn, vệ sinh lao động, biện pháp phòng, chống yếu tố nguy hiểm, yếu tố có hại tại nơi làm việc có liên quan đến công việc, nhiệm vụ được giao.</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8. Xây dựng, ban hành kế hoạch xử lý sự cố, ứng cứu khẩn cấp tại nơi làm việc; tổ chức xử lý sự cố, ứng cứu khẩn cấp, lực lượng ứng cứu và báo cáo kịp thời với người có trách nhiệm khi phát hiện nguy cơ hoặc khi xảy ra tai nạn lao động, sự cố kỹ thuật gây mất an toàn, vệ sinh lao động tại nơi làm việc vượt ra khỏi khả năng kiểm soát của người sử dụng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24" w:name="dieu_17"/>
      <w:r w:rsidRPr="00822940">
        <w:rPr>
          <w:rFonts w:ascii="Arial" w:eastAsia="Times New Roman" w:hAnsi="Arial" w:cs="Arial"/>
          <w:b/>
          <w:bCs/>
          <w:color w:val="000000"/>
          <w:sz w:val="24"/>
          <w:szCs w:val="18"/>
        </w:rPr>
        <w:t>Điều 17. Trách nhiệm của người lao động trong việc bảo đảm an toàn, vệ sinh lao động tại nơi làm việc</w:t>
      </w:r>
      <w:bookmarkEnd w:id="24"/>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Chấp hành quy định, nội quy, quy trình, yêu cầu về an toàn, vệ sinh lao động của người sử dụng lao động hoặc cơ quan nhà nước có thẩm quyền ban hành liên quan đến công việc, nhiệm vụ được giao.</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Tuân thủ pháp luật và nắm vững kiến thức, kỹ năng về các biện pháp bảo đảm an toàn, vệ sinh lao động tại nơi làm việc; sử dụng và bảo quản các phương tiện bảo vệ cá nhân đã được trang cấp, các thiết bị an toàn, vệ sinh lao động tại nơi làm việc trong quá trình thực hiện các công việc, nhiệm vụ được giao.</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Phải tham gia huấn luyện an toàn, vệ sinh lao động trước khi sử dụng các máy, thiết bị, vật tư, chất có yêu cầu nghiêm ngặt về an toàn, vệ sinh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Ngăn chặn nguy cơ trực tiếp gây mất an toàn, vệ sinh lao động, hành vi vi phạm quy định an toàn, vệ sinh lao động tại nơi làm việc; báo cáo kịp thời với người có trách nhiệm khi biết tai nạn lao động, sự cố hoặc phát hiện nguy cơ xảy ra sự cố, tai nạn lao động hoặc bệnh nghề nghiệp; chủ động tham gia ứng cứu, khắc phục sự cố, tai nạn lao động theo phương án xử lý sự cố, ứng cứu khẩn cấp hoặc khi có lệnh của người sử dụng lao động hoặc cơ quan nhà nước có thẩm quyền.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25" w:name="dieu_18"/>
      <w:r w:rsidRPr="00822940">
        <w:rPr>
          <w:rFonts w:ascii="Arial" w:eastAsia="Times New Roman" w:hAnsi="Arial" w:cs="Arial"/>
          <w:b/>
          <w:bCs/>
          <w:color w:val="000000"/>
          <w:sz w:val="24"/>
          <w:szCs w:val="18"/>
        </w:rPr>
        <w:t>Điều 18. Kiểm soát các yếu tố nguy hiểm, yếu tố có hại tại nơi làm việc</w:t>
      </w:r>
      <w:bookmarkEnd w:id="25"/>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1. Người sử dụng lao động phải tổ chức đánh giá, kiểm soát yếu tố nguy hiểm, yếu tố có hại tại nơi làm việc để đề ra các biện pháp kỹ thuật an toàn, vệ sinh lao động, chăm sóc sức khỏe cho người lao động; thực hiện các biện pháp khử độc, khử trùng cho người lao động làm việc ở nơi có yếu tố gây nhiễm độc, nhiễm trùng.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Đối với yếu tố có hại được Bộ trưởng Bộ Y tế quy định giới hạn tiếp xúc cho phép để kiểm soát tác hại đối với sức khỏe người lao động thì người sử dụng lao động phải tổ chức quan trắc môi trường lao động để đánh giá yếu tố có hại ít nhất một lần</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một năm. Đơn vị tổ chức quan trắc môi trường lao động phải có đủ điều kiện về cơ sở, vật chất, trang thiết bị và nhân lực.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Đối với yếu tố nguy hiểm thì người sử dụng lao động phải thường xuyên kiểm soát, quản lý đúng yêu cầu kỹ thuật nhằm bảo đảm an toàn, vệ sinh lao động tại nơi làm việc và ít nhất một lần trong một năm phải tổ chức kiểm tra, đánh giá yếu tố này theo quy định của pháp luật.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Ngay sau khi có kết quả quan trắc môi trường lao động để đánh giá yếu tố có hại và kết quả kiểm tra, đánh giá, quản lý yếu tố nguy hiểm tại nơi làm việc, người sử dụng lao động phải:</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Thông báo công khai cho người lao động tại nơi quan trắc môi trường lao động và nơi được kiểm tra, đánh giá, quản lý yếu tố nguy hiểm;</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Cung cấp thông tin khi tổ chức công đoàn, cơ quan, tổ chức có thẩm quyền yêu cầu;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Có biện pháp khắc phục, kiểm soát các yếu tố nguy hiểm, yếu tố có hại tại nơi làm việc nhằm bảo đảm an toàn, vệ sinh lao động, chăm sóc sức khỏe cho người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Chính phủ quy định chi tiết về việc kiểm soát yếu tố nguy hiểm, yếu tố có hại tại nơi làm việc và điều kiện hoạt động của tổ chức quan trắc môi trường lao động bảo đảm phù hợp với Luật đầu tư, Luật doanh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26" w:name="dieu_19"/>
      <w:r w:rsidRPr="00822940">
        <w:rPr>
          <w:rFonts w:ascii="Arial" w:eastAsia="Times New Roman" w:hAnsi="Arial" w:cs="Arial"/>
          <w:b/>
          <w:bCs/>
          <w:color w:val="000000"/>
          <w:sz w:val="24"/>
          <w:szCs w:val="18"/>
        </w:rPr>
        <w:t>Điều 19. Biện pháp xử lý sự cố kỹ thuật gây mất an toàn, vệ sinh lao động nghiêm trọng và ứng cứu khẩn cấp</w:t>
      </w:r>
      <w:bookmarkEnd w:id="26"/>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sử dụng lao động phải có phương án xử lý sự cố kỹ thuật gây mất an toàn, vệ sinh lao động nghiêm trọng, ứng cứu khẩn cấp và định kỳ tổ chức diễn tập theo quy định của pháp luật; trang bị phương tiện kỹ thuật, y tế để bảo đảm ứng cứu, sơ cứu kịp thời khi xảy ra sự cố kỹ thuật gây mất an toàn, vệ sinh lao động nghiêm trọng, tai nạn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Trách nhiệm xử lý sự cố kỹ thuật gây mất an toàn, vệ sinh lao động nghiêm trọng, ứng cứu khẩn cấp: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Người sử dụng lao động phải ra lệnh ngừng ngay hoạt động của máy, thiết bị, việc sử dụng vật tư, chất, hoạt động lao động tại nơi làm việc có nguy cơ gây tai nạn lao động, sự cố kỹ thuật gây mất an toàn, vệ sinh lao động nghiêm trọng; không được buộc người lao động tiếp tục làm công việc hoặc trở lại nơi làm việc nếu các nguy cơ xảy ra tai nạn lao động đe dọa nghiêm trọng tính mạng hoặc sức khỏe của người lao động chưa được khắc phục; thực hiện các biện pháp khắc phục, các biện pháp theo phương án xử lý sự cố kỹ thuật gây mất an toàn, vệ sinh lao động nghiêm trọng, ứng cứu khẩn cấp để tổ chức cứu người, tài sản, bảo đảm an toàn, vệ sinh lao động cho người lao động, người xung quanh nơi làm việc, tài sản và môi trường; kịp thời thông báo cho chính quyền địa phương nơi xảy ra sự cố hoặc ứng cứu khẩn cấp;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Sự cố kỹ thuật gây mất an toàn, vệ sinh lao động nghiêm trọng xảy ra ở cơ sở sản xuất, kinh doanh, địa phương nào thì người sử dụng lao động, địa phương đó có trách nhiệm huy động khẩn cấp nhân lực, vật lực và phương tiện để kịp thời ứng phó sự cố theo quy định của pháp luật chuyên ngành;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c) Sự cố kỹ thuật gây mất an toàn, vệ sinh lao động nghiêm trọng xảy ra liên quan đến nhiều cơ sở sản xuất, kinh doanh, địa phương thì người sử dụng lao động, chính quyền địa phương nơi xảy ra sự cố có trách nhiệm ứng phó và báo cáo cơ quan cấp trên trực tiếp theo quy định của pháp luật chuyên ngành.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Trường hợp vượt quá khả năng ứng phó của các cơ sở sản xuất, kinh doanh, địa phương thì phải khẩn cấp báo cáo cơ quan cấp trên trực tiếp để kịp thời huy động các cơ sở sản xuất, kinh doanh, địa phương khác tham gia ứng cứu; cơ sở sản xuất, kinh doanh, địa phương được yêu cầu huy động phải thực hiện và phối hợp thực hiện biện pháp ứng cứu khẩn cấp trong phạm vi, khả năng của mình.</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Chính phủ quy định chi tiết Điều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27" w:name="dieu_20"/>
      <w:r w:rsidRPr="00822940">
        <w:rPr>
          <w:rFonts w:ascii="Arial" w:eastAsia="Times New Roman" w:hAnsi="Arial" w:cs="Arial"/>
          <w:b/>
          <w:bCs/>
          <w:color w:val="000000"/>
          <w:sz w:val="24"/>
          <w:szCs w:val="18"/>
        </w:rPr>
        <w:t>Điều 20. Cải thiện điều kiện lao động, xây dựng văn hóa an toàn lao động</w:t>
      </w:r>
      <w:bookmarkEnd w:id="27"/>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sử dụng lao động phải thường xuyên phối hợp với Ban chấp hành công đoàn cơ sở để tổ chức cho người lao động tham gia hoạt động cải thiện điều kiện lao động, xây dựng văn hóa an toàn lao động tại nơi làm việc.</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Khuyến khích người sử dụng lao động áp dụng các tiêu chuẩn kỹ thuật, hệ thống quản lý tiên tiến, hiện đại và áp dụng công nghệ tiên tiến, công nghệ cao, công nghệ thân thiện với môi trường vào hoạt động sản xuất, kinh doanh nhằm cải thiện điều kiện lao động, bảo đảm an toàn, vệ sinh lao động cho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28" w:name="muc_3"/>
      <w:r w:rsidRPr="00822940">
        <w:rPr>
          <w:rFonts w:ascii="Arial" w:eastAsia="Times New Roman" w:hAnsi="Arial" w:cs="Arial"/>
          <w:b/>
          <w:bCs/>
          <w:color w:val="000000"/>
          <w:sz w:val="24"/>
          <w:szCs w:val="18"/>
        </w:rPr>
        <w:t>Mục 3.</w:t>
      </w:r>
      <w:r w:rsidRPr="00822940">
        <w:rPr>
          <w:rFonts w:ascii="Arial" w:eastAsia="Times New Roman" w:hAnsi="Arial" w:cs="Arial"/>
          <w:color w:val="000000"/>
          <w:sz w:val="24"/>
        </w:rPr>
        <w:t> </w:t>
      </w:r>
      <w:r w:rsidRPr="00822940">
        <w:rPr>
          <w:rFonts w:ascii="Arial" w:eastAsia="Times New Roman" w:hAnsi="Arial" w:cs="Arial"/>
          <w:b/>
          <w:bCs/>
          <w:color w:val="000000"/>
          <w:sz w:val="24"/>
          <w:szCs w:val="18"/>
        </w:rPr>
        <w:t>CHẾ ĐỘ BẢO HỘ LAO ĐỘNG, CHĂM SÓC SỨC KHỎE NGƯỜI LAO ĐỘNG</w:t>
      </w:r>
      <w:bookmarkEnd w:id="28"/>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29" w:name="dieu_21"/>
      <w:r w:rsidRPr="00822940">
        <w:rPr>
          <w:rFonts w:ascii="Arial" w:eastAsia="Times New Roman" w:hAnsi="Arial" w:cs="Arial"/>
          <w:b/>
          <w:bCs/>
          <w:color w:val="000000"/>
          <w:sz w:val="24"/>
          <w:szCs w:val="18"/>
        </w:rPr>
        <w:t>Điều 21. Khám sức khỏe và điều trị bệnh nghề nghiệp cho ng</w:t>
      </w:r>
      <w:r w:rsidRPr="00822940">
        <w:rPr>
          <w:rFonts w:ascii="Arial" w:eastAsia="Times New Roman" w:hAnsi="Arial" w:cs="Arial"/>
          <w:b/>
          <w:bCs/>
          <w:color w:val="000000"/>
          <w:sz w:val="24"/>
          <w:szCs w:val="18"/>
          <w:shd w:val="clear" w:color="auto" w:fill="FFFFFF"/>
        </w:rPr>
        <w:t>ườ</w:t>
      </w:r>
      <w:r w:rsidRPr="00822940">
        <w:rPr>
          <w:rFonts w:ascii="Arial" w:eastAsia="Times New Roman" w:hAnsi="Arial" w:cs="Arial"/>
          <w:b/>
          <w:bCs/>
          <w:color w:val="000000"/>
          <w:sz w:val="24"/>
          <w:szCs w:val="18"/>
        </w:rPr>
        <w:t>i lao động</w:t>
      </w:r>
      <w:bookmarkEnd w:id="29"/>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Hằng năm, người sử dụng lao động phải tổ chức khám sức khỏe ít nhất một lần cho người lao động; đối với người lao động làm nghề, công việc nặng nhọc, độc hại, nguy hiểm hoặc đặc biệt nặng nhọc, độc hại, nguy hiểm, người lao động là người khuyết tật, người lao động chưa thành niên, người lao động cao tuổi được khám sức khỏe ít nhất 06 tháng một lần.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Khi khám sức khỏe theo quy định tại khoản 1 Điều này, lao động nữ phải được khám chuyên khoa phụ sản, người làm việc trong môi trường lao động tiếp xúc với các yếu tố có nguy cơ gây bệnh nghề nghiệp phải được khám phát hiện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Người sử dụng lao động tổ chức khám sức khỏe cho người lao động trước khi bố trí làm việc và trước khi chuyển sang làm nghề, công việc nặng nhọc, độc hại, nguy hiểm hơn hoặc sau khi bị tai nạn lao động, bệnh nghề nghiệp đã phục hồi sức khỏe, tiếp tục trở lại làm việc, trừ trường hợp đã được Hội đồng y khoa khám giám định mức suy giảm khả năng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Người sử dụng lao động tổ chức khám sức khỏe cho người lao động, khám phát hiện bệnh nghề nghiệp tại cơ sở khám bệnh, chữa bệnh bảo đảm yêu cầu, điều kiện chuyên môn kỹ thuật.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Người sử dụng lao động đưa người lao động được chẩn đoán mắc bệnh nghề nghiệp đến cơ sở khám bệnh, chữa bệnh đủ điều kiện chuyên môn kỹ thuật để điều trị theo phác đồ điều trị bệnh nghề nghiệp do Bộ trưởng Bộ Y tế quy định.</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6. Chi phí cho hoạt động khám sức khỏe, khám phát hiện bệnh nghề nghiệp, điều trị bệnh nghề nghiệp cho người lao động do người sử dụng lao động chi trả quy định tại các khoản 1, 2, 3 và 5 Điều này được hạch toán vào chi phí được trừ khi xác định thu nhập chịu thuế theo Luật thuế thu nhập doanh nghiệp và hạch toán vào chi phí hoạt động thường xuyên đối với cơ quan hành chính, đơn vị sự nghiệp không có hoạt động dịch vụ.</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30" w:name="dieu_22"/>
      <w:r w:rsidRPr="00822940">
        <w:rPr>
          <w:rFonts w:ascii="Arial" w:eastAsia="Times New Roman" w:hAnsi="Arial" w:cs="Arial"/>
          <w:b/>
          <w:bCs/>
          <w:color w:val="000000"/>
          <w:sz w:val="24"/>
          <w:szCs w:val="18"/>
        </w:rPr>
        <w:lastRenderedPageBreak/>
        <w:t>Điều 22. Nghề, công việc nặng nhọc, độc hại, nguy hiểm</w:t>
      </w:r>
      <w:bookmarkEnd w:id="30"/>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Nghề, công việc nặng nhọc, độc hại, nguy hiểm và nghề, công việc đặc biệt nặng nhọc, độc hại, nguy hiểm được phân loại căn cứ vào đặc điểm, điều kiện lao động đặc trưng của mỗi nghề, công việc.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Bộ trưởng Bộ Lao động - Thương binh và Xã hội ban hành Danh mục nghề, công việc nặng nhọc, độc hại, nguy hiểm và nghề, công việc đặc biệt nặng nhọc, độc hại, nguy hiểm sau khi có ý kiến của Bộ Y tế;</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quy định</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tiêu chuẩn phân loại lao động theo điều kiện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Người sử dụng lao động thực hiện đầy đủ các chế độ bảo hộ lao động và chăm sóc sức khỏe đối với người lao động làm nghề, công việc nặng nhọc, độc hại, nguy hiểm và nghề, công việc đặc biệt nặng nhọc, độc hại, nguy hiểm theo quy định của pháp luật.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31" w:name="dieu_23"/>
      <w:r w:rsidRPr="00822940">
        <w:rPr>
          <w:rFonts w:ascii="Arial" w:eastAsia="Times New Roman" w:hAnsi="Arial" w:cs="Arial"/>
          <w:b/>
          <w:bCs/>
          <w:color w:val="000000"/>
          <w:sz w:val="24"/>
          <w:szCs w:val="18"/>
        </w:rPr>
        <w:t>Điều 23. Phương tiện bảo vệ cá nhân trong lao động</w:t>
      </w:r>
      <w:bookmarkEnd w:id="31"/>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lao động làm công việc có yếu tố nguy hiểm, yếu tố có hại được người sử dụng lao động trang cấp đầy đủ phương tiện bảo vệ cá nhân và phải sử dụng trong quá trình làm việc.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Người sử dụng lao động thực hiện các giải pháp về công nghệ, kỹ thuật, thiết bị để loại trừ hoặc hạn chế tối đa yếu tố nguy hiểm, yếu tố có hại và cải thiện điều kiện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Người sử dụng lao động khi thực hiện trang cấp phương tiện bảo vệ cá nhân phải bảo đảm các nguyên tắc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Đúng chủng loại, đúng đối tượng, đủ số lượng, bảo đảm chất lượng theo tiêu chuẩn, quy chuẩn kỹ thuật quốc gia;</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Không phát tiền thay cho việc trang cấp phương tiện bảo vệ cá nhân; không buộc người lao động tự mua hoặc thu tiền của người lao động để mua phương tiện bảo vệ cá nhân;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Hướng dẫn, giám sát người lao động sử dụng phương tiện bảo vệ cá nhân;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Tổ chức thực hiện biện pháp khử độc, khử trùng, tẩy xạ bảo đảm vệ sinh đối với phương tiện bảo vệ cá nhân đã qua sử dụng ở những nơi dễ gây nhiễm độc, nhiễm trùng, nhiễm xạ.</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Bộ trưởng Bộ Lao động - Thương binh và Xã hội quy định về chế độ trang cấp phương tiện bảo vệ cá nhân</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32" w:name="dieu_24"/>
      <w:r w:rsidRPr="00822940">
        <w:rPr>
          <w:rFonts w:ascii="Arial" w:eastAsia="Times New Roman" w:hAnsi="Arial" w:cs="Arial"/>
          <w:b/>
          <w:bCs/>
          <w:color w:val="000000"/>
          <w:sz w:val="24"/>
          <w:szCs w:val="18"/>
        </w:rPr>
        <w:t>Điều 24. Bồi dưỡng bằng hiện vật</w:t>
      </w:r>
      <w:bookmarkEnd w:id="32"/>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lao động làm việc trong điều kiện có yếu tố nguy hiểm, yếu tố có hại được người sử dụng lao động bồi dưỡng bằng hiện vật.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Việc bồi dưỡng bằng hiện vật theo nguyên tắc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Giúp tăng cường sức đề kháng và thải độc của cơ thể;</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Bảo đảm thuận tiện, an toàn, vệ sinh thực phẩm;</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Thực hiện trong ca, ngày làm việc, trừ trường hợp đặc biệt do tổ chức lao động không thể tổ chức bồi dưỡng tập trung tại chỗ.</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Bộ trưởng Bộ Lao động - Thương binh và Xã hội quy định việc bồi dưỡng bằng hiện vật.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33" w:name="dieu_25"/>
      <w:r w:rsidRPr="00822940">
        <w:rPr>
          <w:rFonts w:ascii="Arial" w:eastAsia="Times New Roman" w:hAnsi="Arial" w:cs="Arial"/>
          <w:b/>
          <w:bCs/>
          <w:color w:val="000000"/>
          <w:sz w:val="24"/>
          <w:szCs w:val="18"/>
        </w:rPr>
        <w:t>Điều 25. Thời giờ làm việc trong điều kiện có yếu tố nguy hiểm, yếu tố có hại</w:t>
      </w:r>
      <w:bookmarkEnd w:id="33"/>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1. Người sử dụng lao động có trách nhiệm bảo đảm thời gian tiếp xúc với yếu tố nguy hiểm, yếu tố có hại của người lao động nằm trong giới hạn an toàn được quy định trong quy chuẩn kỹ thuật quốc gia tương ứng và các quy định của pháp luật có liên quan.</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Thời giờ làm việc đối với người lao động làm nghề, công việc đặc biệt nặng nhọc, độc hại, nguy hiểm được thực hiện theo quy định của pháp luật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34" w:name="dieu_26"/>
      <w:r w:rsidRPr="00822940">
        <w:rPr>
          <w:rFonts w:ascii="Arial" w:eastAsia="Times New Roman" w:hAnsi="Arial" w:cs="Arial"/>
          <w:b/>
          <w:bCs/>
          <w:color w:val="000000"/>
          <w:sz w:val="24"/>
          <w:szCs w:val="18"/>
        </w:rPr>
        <w:t>Điều 26. Điều dưỡng phục hồi sức khỏe</w:t>
      </w:r>
      <w:bookmarkEnd w:id="34"/>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Hằng năm, khuyến khích người sử dụng lao động tổ chức cho người lao động làm nghề, công việc nặng nhọc, độc hại, nguy hiểm, người lao động làm nghề, công việc đặc biệt nặng nhọc, độc hại, nguy hiểm và người lao động có sức khỏe kém được điều dưỡng phục hồi sức khỏe.</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35" w:name="dieu_27"/>
      <w:r w:rsidRPr="00822940">
        <w:rPr>
          <w:rFonts w:ascii="Arial" w:eastAsia="Times New Roman" w:hAnsi="Arial" w:cs="Arial"/>
          <w:b/>
          <w:bCs/>
          <w:color w:val="000000"/>
          <w:sz w:val="24"/>
          <w:szCs w:val="18"/>
        </w:rPr>
        <w:t>Điều 27. Quản lý sức khỏe người lao động</w:t>
      </w:r>
      <w:bookmarkEnd w:id="35"/>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sử dụng lao động phải căn cứ vào tiêu chuẩn sức khỏe quy định cho từng loại nghề, công việc và kết quả khám sức khỏe để sắp xếp công việc phù hợp cho người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Người sử dụng lao động có trách nhiệm lập và quản lý hồ sơ sức khỏe của người lao động, hồ sơ sức khỏe của người bị bệnh nghề nghiệp; thông báo kết quả khám sức khỏe, khám phát hiện bệnh nghề nghiệp để người lao động biết; hằng năm, báo cáo về việc quản lý sức khỏe người lao động thuộc trách nhiệm quản lý cho cơ quan quản lý nhà nước về y tế có thẩm quyền.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36" w:name="muc_4"/>
      <w:r w:rsidRPr="00822940">
        <w:rPr>
          <w:rFonts w:ascii="Arial" w:eastAsia="Times New Roman" w:hAnsi="Arial" w:cs="Arial"/>
          <w:b/>
          <w:bCs/>
          <w:color w:val="000000"/>
          <w:sz w:val="24"/>
          <w:szCs w:val="18"/>
        </w:rPr>
        <w:t>Mục 4.</w:t>
      </w:r>
      <w:r w:rsidRPr="00822940">
        <w:rPr>
          <w:rFonts w:ascii="Arial" w:eastAsia="Times New Roman" w:hAnsi="Arial" w:cs="Arial"/>
          <w:color w:val="000000"/>
          <w:sz w:val="24"/>
        </w:rPr>
        <w:t> </w:t>
      </w:r>
      <w:r w:rsidRPr="00822940">
        <w:rPr>
          <w:rFonts w:ascii="Arial" w:eastAsia="Times New Roman" w:hAnsi="Arial" w:cs="Arial"/>
          <w:b/>
          <w:bCs/>
          <w:color w:val="000000"/>
          <w:sz w:val="24"/>
          <w:szCs w:val="18"/>
        </w:rPr>
        <w:t>QUẢN LÝ MÁY, THIẾT BỊ, VẬT TƯ, CHẤT CÓ YÊU CẦU NGHIÊM NGẶT VỀ AN TOÀN, VỆ SINH LAO ĐỘNG</w:t>
      </w:r>
      <w:bookmarkEnd w:id="36"/>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37" w:name="dieu_28"/>
      <w:r w:rsidRPr="00822940">
        <w:rPr>
          <w:rFonts w:ascii="Arial" w:eastAsia="Times New Roman" w:hAnsi="Arial" w:cs="Arial"/>
          <w:b/>
          <w:bCs/>
          <w:color w:val="000000"/>
          <w:sz w:val="24"/>
          <w:szCs w:val="18"/>
        </w:rPr>
        <w:t>Điều 28. Máy, thiết bị, vật tư, chất có yêu cầu nghiêm ngặt về an toàn, vệ sinh lao động</w:t>
      </w:r>
      <w:bookmarkEnd w:id="37"/>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Máy, thiết bị, vật tư, chất có yêu cầu nghiêm ngặt về an toàn, vệ sinh lao động là máy, thiết bị, vật tư, chất trong điều kiện lưu giữ, vận chuyển, bảo quản, sử dụng hợp lý, đúng mục đích và đúng theo hướng dẫn của nhà sản xuất nhưng trong quá trình lao động, sản xuất vẫn tiềm ẩn khả năng xảy ra tai nạn lao động, bệnh nghề nghiệp, gây hậu quả nghiêm trọng đến sức khỏe, tính mạng con người.</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Bộ trưởng Bộ Lao động - Thương binh và Xã hội ban hành Danh mục các loại máy, thiết bị, vật tư, chất có yêu cầu nghiêm ngặt về an toàn, vệ sinh lao động trên cơ sở đề nghị của các bộ quy định tại Điều 33 của Luật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38" w:name="dieu_29"/>
      <w:r w:rsidRPr="00822940">
        <w:rPr>
          <w:rFonts w:ascii="Arial" w:eastAsia="Times New Roman" w:hAnsi="Arial" w:cs="Arial"/>
          <w:b/>
          <w:bCs/>
          <w:color w:val="000000"/>
          <w:sz w:val="24"/>
          <w:szCs w:val="18"/>
        </w:rPr>
        <w:t>Điều 29. Lập phương án bảo đảm an toàn, vệ sinh lao động khi xây dựng mới, mở rộng hoặc cải tạo công trình, cơ sở để sản xuất, sử dụng, bảo quản, lưu giữ máy, thiết bị, vật tư, chất có yêu cầu nghiêm ngặt về an toàn, vệ sinh lao động</w:t>
      </w:r>
      <w:bookmarkEnd w:id="38"/>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Trong hồ sơ trình cơ quan có thẩm quyền cấp giấy phép xây dựng mới, mở rộng hoặc cải tạo công trình, cơ sở để sản xuất, sử dụng, bảo quản, lưu giữ máy, thiết bị, vật tư, chất có yêu cầu nghiêm ngặt về an toàn, vệ sinh lao động, chủ đầu tư, người sử dụng lao động phải có phương án bảo đảm an toàn, vệ sinh lao động đối với nơi làm việc của người lao động và môi trường.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Phương án bảo đảm an toàn, vệ sinh lao động phải có các nội dung chủ yếu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Địa điểm, quy mô công trình,</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cơ sở</w:t>
      </w:r>
      <w:r w:rsidRPr="00822940">
        <w:rPr>
          <w:rFonts w:ascii="Arial" w:eastAsia="Times New Roman" w:hAnsi="Arial" w:cs="Arial"/>
          <w:color w:val="000000"/>
          <w:sz w:val="24"/>
          <w:szCs w:val="18"/>
        </w:rPr>
        <w: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Liệt kê, mô tả chi tiết các hạng mục trong công trình, cơ sở;</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Nêu rõ những yếu tố nguy hiểm, yếu tố có hại, sự cố có thể phát sinh trong quá trình hoạt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d) Các biện pháp cụ thể nhằm loại trừ, giảm thiểu yếu tố nguy hiểm, yếu tố có hại; phương án xử lý sự cố kỹ thuật gây mất an toàn, vệ sinh lao động nghiêm trọng, ứng cứu khẩn cấp.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39" w:name="dieu_30"/>
      <w:r w:rsidRPr="00822940">
        <w:rPr>
          <w:rFonts w:ascii="Arial" w:eastAsia="Times New Roman" w:hAnsi="Arial" w:cs="Arial"/>
          <w:b/>
          <w:bCs/>
          <w:color w:val="000000"/>
          <w:sz w:val="24"/>
          <w:szCs w:val="18"/>
        </w:rPr>
        <w:t>Điều 30. Sử dụng máy, thiết bị, vật tư, chất có yêu cầu nghiêm ngặt về an toàn, vệ sinh lao động</w:t>
      </w:r>
      <w:bookmarkEnd w:id="39"/>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Các loại máy, thiết bị, vật tư có yêu cầu nghiêm ngặt về an toàn, vệ sinh lao động phải có nguồn gốc, xuất xứ rõ ràng,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thời hạn sử dụng, bảo đảm chất lượng, phải được kiểm định theo quy định tại khoản 1 Điều 31 của Luật này, trừ trường hợp luật chuyên ngành có quy định khác.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Khi đưa vào sử dụng hoặc không còn sử dụng, thải bỏ các loại máy, thiết bị, vật tư, chất có yêu cầu nghiêm ngặt về an toàn, vệ sinh lao động, tổ chức, cá nhân phải khai báo với cơ quan chuyên môn thuộc</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Ủy ban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nhân dân tỉnh, thành phố trực thuộc trung ương (sau đây gọi chung là cấp tỉnh) tại nơi sử dụng theo</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thẩm quyền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quy định tại khoản 1 và khoản 2 Điều 33 của Luật này, trừ trường hợp luật chuyên ngành có quy định khác.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Trong quá trình sử dụng máy, thiết bị, vật tư có yêu cầu nghiêm ngặt về an toàn, vệ sinh lao động, tổ chức, cá nhân có trách nhiệm định kỳ kiểm tra, bảo dưỡng, lập và lưu giữ hồ sơ kỹ thuật an toàn máy, thiết bị, vật tư theo quy chuẩn kỹ thuật quốc gia tương ứng.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Việc sử dụng chất có yêu cầu nghiêm ngặt về an toàn, vệ sinh lao động thực hiện theo quy định của pháp luật về hóa chất và pháp luật chuyên ngành.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40" w:name="dieu_31"/>
      <w:r w:rsidRPr="00822940">
        <w:rPr>
          <w:rFonts w:ascii="Arial" w:eastAsia="Times New Roman" w:hAnsi="Arial" w:cs="Arial"/>
          <w:b/>
          <w:bCs/>
          <w:color w:val="000000"/>
          <w:sz w:val="24"/>
          <w:szCs w:val="18"/>
        </w:rPr>
        <w:t>Điều 31. Kiểm định máy, thiết bị, vật tư có yêu cầu nghiêm ngặt về an toàn lao động</w:t>
      </w:r>
      <w:bookmarkEnd w:id="40"/>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Các loại máy, thiết bị, vật tư có yêu cầu nghiêm ngặt về an toàn lao động phải được kiểm định trước khi đưa vào sử dụng và kiểm định định kỳ</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quá trình sử dụng bởi tổ chức hoạt động kiểm định kỹ thuật an toàn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Việc kiểm định các loại máy, thiết bị, vật tư có yêu cầu nghiêm ngặt về an toàn lao động phải bảo đảm chính xác, công khai, minh bạch.</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Chính phủ quy định chi tiết về cơ quan có thẩm quyền cấp, điều kiện về cơ sở vật chất, kỹ thuật, trình tự, thủ tục, hồ sơ cấp mới, cấp lại, gia hạn, thu hồi Giấy chứng nhận đủ điều kiện hoạt động của tổ chức hoạt động kiểm định kỹ thuật an toàn lao động; tiêu chuẩn kiểm định viên đáp ứng các yêu cầu kiểm định của đối tượng kiểm định; việc kiểm định máy, thiết bị, vật tư có yêu cầu nghiêm ngặt về an toàn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41" w:name="dieu_32"/>
      <w:r w:rsidRPr="00822940">
        <w:rPr>
          <w:rFonts w:ascii="Arial" w:eastAsia="Times New Roman" w:hAnsi="Arial" w:cs="Arial"/>
          <w:b/>
          <w:bCs/>
          <w:color w:val="000000"/>
          <w:sz w:val="24"/>
          <w:szCs w:val="18"/>
        </w:rPr>
        <w:t>Điều 32. Quyền và nghĩa vụ của tổ chức hoạt động kiểm định kỹ thuật an toàn lao động</w:t>
      </w:r>
      <w:bookmarkEnd w:id="41"/>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Tổ chức hoạt động kiểm định kỹ thuật an toàn lao động là đơn vị sự nghiệp công lập hoặc doanh nghiệp cung ứng dịch vụ kiểm định kỹ thuật an toàn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Tổ chức hoạt động kiểm định kỹ thuật an toàn lao động có quyền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Thực hiện hoạt động kiểm định theo hợp đồng cung cấp dịch vụ kiểm định;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Từ chối cung ứng dịch vụ kiểm định khi không bảo đảm điều kiện an toàn khi thực hiện hoạt động kiểm định máy, thiết bị, vật tư;</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Kiến nghị, khiếu nại, tố cáo hành vi cản trở hoạt động kiểm định;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Yêu cầu tổ chức, cá nhân có đối tượng đề nghị được kiểm định cung cấp các tài liệu, thông tin phục vụ hoạt động kiểm định.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3. Tổ chức hoạt động kiểm định kỹ thuật an toàn lao động có nghĩa vụ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Cung ứng dịch vụ kiểm định</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phạm vi, đối tượng được quy định</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Giấy chứng nhận đủ điều kiện hoạt động kiểm định;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Thực hiện kiểm định theo quy trình kiểm định;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Chịu trách nhiệm về kết quả kiểm định, bồi thường thiệt hại do hoạt động kiểm định gây ra theo quy định của pháp luật; thu hồi kết quả kiểm định đã cấp khi phát hiện sai phạm;</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Hằng năm, báo cáo cơ quan quản lý nhà nước có thẩm quyền quản lý lĩnh vực theo quy định tại khoản 1, khoản 2 Điều 33 của Luật này và cơ quan quản lý nhà nước về lao động tình hình hoạt động kiểm định đã thực hiện theo quy định của pháp luật;</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đ) Lưu giữ hồ sơ kiểm định.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42" w:name="dieu_33"/>
      <w:r w:rsidRPr="00822940">
        <w:rPr>
          <w:rFonts w:ascii="Arial" w:eastAsia="Times New Roman" w:hAnsi="Arial" w:cs="Arial"/>
          <w:b/>
          <w:bCs/>
          <w:color w:val="000000"/>
          <w:sz w:val="24"/>
          <w:szCs w:val="18"/>
        </w:rPr>
        <w:t>Điều 33. Trách nhiệm của các bộ trong việc quản lý nhà nước đối</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shd w:val="clear" w:color="auto" w:fill="FFFFFF"/>
        </w:rPr>
        <w:t>với</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rPr>
        <w:t>máy, thiết bị, vật tư, chất có yêu cầu nghiêm ngặt về an toàn, vệ sinh lao động</w:t>
      </w:r>
      <w:bookmarkEnd w:id="42"/>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Các bộ có trách nhiệm quản lý nhà nước đối với máy, thiết bị, vật tư và chất có yêu cầu nghiêm ngặt về an toàn, vệ sinh lao động theo phạm vi như sau: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Bộ Y tế chịu trách nhiệm quản lý nhà nước đối với máy, thiết bị, vật tư, chất có yêu cầu nghiêm ngặt về an toàn, vệ sinh lao động liên quan đến thực phẩm, dược phẩm, vắc xin, sinh phẩm y tế, mỹ phẩm, nguyên liệu sản xuất thuốc, thuốc cho người, hóa chất gia dụng, chế phẩm diệt côn trùng, diệt khuẩn, trang thiết bị y tế;</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Bộ Nông nghiệp và Phát triển nông thôn chịu trách nhiệm quản lý nhà nước đối với máy, thiết bị, vật tư, chất có yêu cầu nghiêm ngặt về an toàn, vệ sinh lao động liên quan đến cây trồng, vật nuôi, phân bón, thức ăn chăn nuôi, thuốc bảo vệ thực vật, thuốc thú y, chế phẩm sinh học dùng trong nông nghiệp, lâm nghiệp, diêm nghiệp, thủy sản, công trình thủy lợi, đê điều;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Bộ Giao thông vận tải chịu trách nhiệm quản lý nhà nước đối với máy, thiết bị, vật tư, chất có yêu cầu nghiêm ngặt về an toàn, vệ sinh lao động liên quan đến phương tiện giao thông vận tải, phương tiện, thiết bị xếp dỡ, thi công vận tải chuyên dùng, phương tiện, thiết bị thăm dò, khai thác trên biển, công trình hạ tầng giao thông;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Bộ Công Thương chịu trách nhiệm quản lý nhà nước đối với máy, thiết bị, vật tư, chất có yêu cầu nghiêm ngặt về an toàn, vệ sinh lao động có liên quan đến thiết bị áp lực, thiết bị nâng đặc thù chuyên ngành công nghiệp, hóa chất, vật liệu nổ công nghiệp, trang thiết bị khai thác mỏ, dầu khí, trừ các thiết bị, phương tiện thăm dò, khai thác trên biển;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đ) Bộ Xây dựng chịu trách nhiệm quản lý nhà nước đối với máy, thiết bị, vật tư, chất có yêu cầu nghiêm ngặt về an toàn, vệ sinh lao động sử dụng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thi công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xây dựng</w:t>
      </w:r>
      <w:r w:rsidRPr="00822940">
        <w:rPr>
          <w:rFonts w:ascii="Arial" w:eastAsia="Times New Roman" w:hAnsi="Arial" w:cs="Arial"/>
          <w:color w:val="000000"/>
          <w:sz w:val="24"/>
          <w:szCs w:val="18"/>
        </w:rPr>
        <w: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e) Bộ Khoa học và Công nghệ chịu trách nhiệm quản lý nhà nước đối với lò phản ứng hạt nhân, vật liệu hạt nhân, vật liệu hạt nhân nguồn, chất phóng xạ, thiết bị bức xạ;</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g) Bộ Thông tin và Truyền thông chịu trách nhiệm quản lý nhà nước đối với các loại máy, thiết bị sử dụng trong phát thanh, truyền hình;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h) Bộ Quốc phòng chịu trách nhiệm quản lý nhà nước đối với phương tiện, trang thiết bị quân sự, vũ khí đạn dược, khí tài, sản phẩm phục vụ quốc phòng, công trình quốc phòng;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i) Bộ Công an chịu trách nhiệm quản lý nhà nước đối với trang thiết bị phòng cháy, chữa cháy; trang thiết bị kỹ thuật, vũ khí đạn dược, khí tài, công cụ hỗ trợ, trừ trường hợp quy định tại điểm h khoản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k) Bộ Lao động - Thương binh và Xã hội chịu trách nhiệm quản lý nhà nước đối với phương tiện bảo vệ cá nhân cho người lao động và các loại máy, thiết bị, vật tư, chất có yêu cầu nghiêm ngặt về an toàn, vệ sinh lao động không thuộc quy định tại các điểm a, b, c, d, đ, e, g, h và i khoản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Căn cứ vào tình hình phát triển kinh tế - xã hội và yêu cầu quản lý nhà nước, Bộ Lao động - Thương binh và Xã hội có trách nhiệm phối hợp với bộ quản lý ngành, lĩnh vực có liên quan để trình Chính phủ quyết định phân công cụ thể cơ quan chịu trách nhiệm quản lý đối với máy, thiết bị, vật tư, chất có yêu cầu nghiêm ngặt về an toàn, vệ sinh lao động mới, chưa được quy định tại khoản 1 Điều này hoặc máy, thiết bị, vật tư, chất có yêu cầu nghiêm ngặt về an toàn, vệ sinh lao động có liên quan đến phạm vi quản lý của nhiều bộ mà chưa được xác định rõ thuộc thẩm quyền quản lý của bộ nào quy định tại khoản 1 Điều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Các bộ căn cứ vào thẩm quyền quản lý nhà nước đối với các loại máy, thiết bị, vật tư, chất có yêu cầu nghiêm ngặt về an toàn, vệ sinh lao động quy định tại khoản 1 và khoản 2 Điều này và Danh mục các loại máy, thiết bị, vật tư, chất có yêu cầu nghiêm ngặt về an toàn, vệ sinh lao động quy định tại khoản 2 Điều 28 của Luật này có trách nhiệm như sau: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Xây dựng chi tiết Danh mục các loại máy, thiết bị, vật tư, chất có yêu cầu nghiêm ngặt về an toàn, vệ sinh lao động thuộc thẩm quyền quản lý gửi Bộ trưởng Bộ Lao động - Thương binh và Xã hội ban hành;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Ban hành các quy trình kiểm định máy, thiết bị, vật tư và quản lý chất có yêu cầu nghiêm ngặt về an toàn, vệ sinh lao động thuộc thẩm quyền quản lý sau khi có ý kiến của Bộ Lao động - Thương binh và Xã hội;</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Tổ chức kiểm tra hoạt động kiểm định thuộc thẩm quyền quản lý nhà nước theo quy định tại khoản 1 và khoản 2 Điều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Hằng năm, gửi Bộ Lao động - Thương binh và Xã hội báo cáo về việc quản lý máy, thiết bị, vật tư, chất có yêu cầu nghiêm ngặt về an toàn, vệ sinh lao động quy định tại khoản 1 và khoản 2 Điều này, trừ trường hợp luật chuyên ngành có quy định khác.</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Bộ Lao động - Thương binh và Xã hội chủ trì, phối hợp với các bộ có liên quan rà soát Danh mục các loại máy, thiết bị, vật tư, chất có yêu cầu nghiêm ngặt về an toàn, vệ sinh lao động để sửa đổi, bổ sung phù hợp với sự phát triển kinh tế - xã hội, khoa học công nghệ, quản lý trong từng thời kỳ.</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center"/>
        <w:rPr>
          <w:rFonts w:ascii="Arial" w:eastAsia="Times New Roman" w:hAnsi="Arial" w:cs="Arial"/>
          <w:color w:val="000000"/>
          <w:sz w:val="24"/>
          <w:szCs w:val="18"/>
        </w:rPr>
      </w:pPr>
      <w:bookmarkStart w:id="43" w:name="chuong_3"/>
      <w:r w:rsidRPr="00822940">
        <w:rPr>
          <w:rFonts w:ascii="Arial" w:eastAsia="Times New Roman" w:hAnsi="Arial" w:cs="Arial"/>
          <w:b/>
          <w:bCs/>
          <w:color w:val="000000"/>
          <w:sz w:val="24"/>
          <w:szCs w:val="18"/>
        </w:rPr>
        <w:t>Chương III</w:t>
      </w:r>
      <w:bookmarkEnd w:id="43"/>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44" w:name="chuong_3_name"/>
      <w:r w:rsidRPr="00822940">
        <w:rPr>
          <w:rFonts w:ascii="Arial" w:eastAsia="Times New Roman" w:hAnsi="Arial" w:cs="Arial"/>
          <w:b/>
          <w:bCs/>
          <w:color w:val="000000"/>
          <w:sz w:val="30"/>
          <w:szCs w:val="24"/>
        </w:rPr>
        <w:t>CÁC BIỆN PHÁP XỬ LÝ SỰ CỐ KỸ THUẬT GÂY MẤT AN TOÀN, VỆ SINH LAO ĐỘNG VÀ TAI NẠN LAO ĐỘNG, BỆNH NGHỀ NGHIỆP</w:t>
      </w:r>
      <w:bookmarkEnd w:id="44"/>
    </w:p>
    <w:p w:rsidR="00822940" w:rsidRDefault="00822940" w:rsidP="00822940">
      <w:pPr>
        <w:shd w:val="clear" w:color="auto" w:fill="FFFFFF"/>
        <w:spacing w:after="0" w:line="234" w:lineRule="atLeast"/>
        <w:jc w:val="both"/>
        <w:rPr>
          <w:rFonts w:ascii="Arial" w:eastAsia="Times New Roman" w:hAnsi="Arial" w:cs="Arial"/>
          <w:b/>
          <w:bCs/>
          <w:color w:val="000000"/>
          <w:sz w:val="24"/>
          <w:szCs w:val="18"/>
        </w:rPr>
      </w:pPr>
      <w:bookmarkStart w:id="45" w:name="muc_1_1"/>
      <w:r w:rsidRPr="00822940">
        <w:rPr>
          <w:rFonts w:ascii="Arial" w:eastAsia="Times New Roman" w:hAnsi="Arial" w:cs="Arial"/>
          <w:b/>
          <w:bCs/>
          <w:color w:val="000000"/>
          <w:sz w:val="24"/>
          <w:szCs w:val="18"/>
        </w:rPr>
        <w:t>Mục 1.</w:t>
      </w:r>
      <w:r w:rsidRPr="00822940">
        <w:rPr>
          <w:rFonts w:ascii="Arial" w:eastAsia="Times New Roman" w:hAnsi="Arial" w:cs="Arial"/>
          <w:color w:val="000000"/>
          <w:sz w:val="24"/>
        </w:rPr>
        <w:t> </w:t>
      </w:r>
      <w:r w:rsidRPr="00822940">
        <w:rPr>
          <w:rFonts w:ascii="Arial" w:eastAsia="Times New Roman" w:hAnsi="Arial" w:cs="Arial"/>
          <w:b/>
          <w:bCs/>
          <w:color w:val="000000"/>
          <w:sz w:val="24"/>
          <w:szCs w:val="18"/>
        </w:rPr>
        <w:t>KHAI BÁO, THỐNG KÊ, BÁO CÁO, ĐIỀU TRA SỰ CỐ KỸ THUẬT GÂY MẤT AN TOÀN, VỆ SINH LAO ĐỘNG, TAI NẠN LAO ĐỘNG, BỆNH NGHỀ NGHIỆP</w:t>
      </w:r>
      <w:bookmarkEnd w:id="45"/>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46" w:name="dieu_34"/>
      <w:r w:rsidRPr="00822940">
        <w:rPr>
          <w:rFonts w:ascii="Arial" w:eastAsia="Times New Roman" w:hAnsi="Arial" w:cs="Arial"/>
          <w:b/>
          <w:bCs/>
          <w:color w:val="000000"/>
          <w:sz w:val="24"/>
          <w:szCs w:val="18"/>
        </w:rPr>
        <w:t>Điều 34. Khai báo tai nạn lao động, sự cố kỹ thuật gây mất an toàn, vệ sinh lao động</w:t>
      </w:r>
      <w:bookmarkEnd w:id="46"/>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Việc khai báo tai nạn lao động, sự cố kỹ thuật gây mất an toàn, vệ sinh lao động thực hiện như sau: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Khi xảy ra hoặc có nguy cơ xảy ra tai nạn lao động, sự cố kỹ thuật gây mất an toàn, vệ sinh lao động tại nơi làm việc thì người bị tai nạn hoặc người biết sự việc phải báo ngay cho người phụ trách trực tiếp, người sử dụng lao động biết để kịp thời có biện pháp xử lý, khắc phục hậu quả xảy ra;</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b) Đối</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với</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các vụ tai nạn quy định tại điểm a khoản này làm chết người hoặc làm bị thương nặng từ hai người lao động trở lên thì người sử dụng lao động có trách nhiệm khai báo ngay với cơ quan quản lý nhà nước về lao động cấp tỉnh nơi xảy ra tai nạn; trường hợp tai nạn làm chết người thì phải đồng thời báo ngay cho cơ quan Công an huyện, quận, thị xã, thành phố thuộc tỉnh, thành phố thuộc thành phố trực thuộc trung ương (sau đây gọi chung là cấp huyện);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Đối với các vụ tai nạn, sự cố xảy ra trong các lĩnh vực phóng xạ, thăm dò, khai thác dầu khí, các phương tiện vận tải đường sắt, đường thủy, đường bộ, đường hàng không và các đơn vị thuộc lực lượng vũ trang nhân dân, người sử dụng lao động có trách nhiệm thực hiện khai báo theo quy định của luật chuyên ngành;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Khi xảy ra tai nạn lao động làm chết người hoặc bị thương nặng đối với người lao động làm việc không theo hợp đồng lao động thì gia đình nạn nhân hoặc người phát hiện có trách nhiệm khai báo ngay với</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Ủy ban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nhân dân xã, phường, thị trấn (sau đây gọi chung là cấp xã) nơi xảy ra tai nạn lao động để kịp thời có biện pháp xử lý.</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xảy ra tai nạn lao động chết người, tai nạn lao động làm bị thương nặng từ hai người lao động trở lên thì</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Ủy ban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nhân dân cấp xã có trách nhiệm báo cáo ngay với cơ quan Công an cấp huyện và cơ quan quản lý nhà nước về lao động cấp tỉnh nơi xảy ra tai nạn để kịp thời có biện pháp xử lý.</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xảy ra sự cố kỹ thuật gây mất an toàn, vệ sinh lao động liên quan đến người lao động làm việc không theo hợp đồng lao động thì người phát hiện có trách nhiệm kịp thời khai báo với</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Ủy ban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nhân dân cấp xã tại nơi xảy ra sự cố kỹ thuật và việc báo cáo thực hiện theo quy định tại Điều 19 và Điều 36 của Luật này.</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Trong phạm vi trách nhiệm của mình, cơ quan, tổ chức có thẩm quyền phải xem xét, giải quyết tin báo về tai nạn lao động, sự cố kỹ thuật gây mất an toàn, vệ sinh lao động, thông báo kết quả giải quyết tin báo cho cơ quan, tổ chức, cá nhân đã báo tin khi có yêu cầu và phải áp dụng các biện pháp cần thiết để bảo vệ quyền, lợi ích</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hợp pháp</w:t>
      </w:r>
      <w:r w:rsidRPr="00822940">
        <w:rPr>
          <w:rFonts w:ascii="Arial" w:eastAsia="Times New Roman" w:hAnsi="Arial" w:cs="Arial"/>
          <w:color w:val="000000"/>
          <w:sz w:val="24"/>
          <w:szCs w:val="18"/>
        </w:rPr>
        <w:t>, chính đáng của người đã báo tin.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47" w:name="dieu_35"/>
      <w:r w:rsidRPr="00822940">
        <w:rPr>
          <w:rFonts w:ascii="Arial" w:eastAsia="Times New Roman" w:hAnsi="Arial" w:cs="Arial"/>
          <w:b/>
          <w:bCs/>
          <w:color w:val="000000"/>
          <w:sz w:val="24"/>
          <w:szCs w:val="18"/>
        </w:rPr>
        <w:t>Điều 35. Điều tra vụ tai nạn lao động, sự cố kỹ thuật gây mất an toàn, vệ sinh lao động, sự cố kỹ thuật gây mất an toàn, vệ sinh lao động nghiêm trọng</w:t>
      </w:r>
      <w:bookmarkEnd w:id="47"/>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sử dụng lao động có trách nhiệm thành lập Đoàn điều tra tai nạn lao động cấp cơ sở để tiến hành điều tra tai nạn lao động làm bị thương nhẹ, tai nạn lao động làm bị thương nặng một người lao động thuộc thẩm quyền quản lý của mình, trừ trường hợp đã được điều tra theo quy định tại khoản 2 và khoản 3 Điều này hoặc tai nạn lao động được cơ quan nhà nước có thẩm quyền điều tra theo quy định của pháp luật chuyên ngành.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Thành phần Đoàn điều tra tai nạn lao động cấp cơ sở gồm có người sử dụng lao động hoặc người đại diện được người sử dụng lao động ủy quyền bằng văn bản làm Trưởng đoàn và các thành viên là đại diện Ban chấp hành công đoàn cơ sở hoặc đại diện tập thể người lao động khi chưa thành lập tổ chức công đoàn cơ sở, người làm công tác an toàn lao động, người làm công tác y tế và một số thành viên khác.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Trường hợp tai nạn lao động làm bị thương nặng một người lao động làm việc không theo hợp đồng lao động thì</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Ủy ban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nhân dân cấp xã nơi xảy ra tai nạn lao động phải lập biên bản ghi nhận sự việc và báo cáo</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Ủy ban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nhân dân cấp huyện nơi xảy ra tai nạn.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 xml:space="preserve">2. Cơ quan quản lý nhà nước về lao động cấp tỉnh có trách nhiệm thành lập Đoàn điều tra tai nạn lao động cấp tỉnh để tiến hành điều tra tai nạn lao động chết người, tai nạn lao động làm bị thương nặng từ hai người lao động trở lên, kể cả người lao động làm việc không theo hợp đồng lao động, trừ trường hợp quy định tại khoản 4 Điều này; điều tra lại vụ tai nạn lao động đã được </w:t>
      </w:r>
      <w:r w:rsidRPr="00822940">
        <w:rPr>
          <w:rFonts w:ascii="Arial" w:eastAsia="Times New Roman" w:hAnsi="Arial" w:cs="Arial"/>
          <w:color w:val="000000"/>
          <w:sz w:val="24"/>
          <w:szCs w:val="18"/>
        </w:rPr>
        <w:lastRenderedPageBreak/>
        <w:t>Đoàn điều tra tai nạn lao động cấp cơ sở đã điều tra khi có khiếu nại, tố cáo hoặc khi xét thấy cần thiết.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Thành phần Đoàn điều tra tai nạn lao động cấp tỉnh gồm có đại diện của Thanh tra chuyên ngành về an toàn, vệ sinh lao động thuộc cơ quan quản lý nhà nước cấp tỉnh làm Trưởng đoàn và các thành viên là đại diện Sở Y tế, đại diện Liên đoàn Lao động cấp tỉnh và một số thành viên khác.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Bộ trưởng Bộ Lao động - Thương binh và Xã hội hoặc cơ quan nhà nước có thẩm quyền thành lập Đoàn điều tra tai nạn lao động cấp trung ương để tiến hành điều tra các vụ tai nạn lao động khi xét thấy tính chất nghiêm trọng của tai nạn lao động hoặc mức độ phức tạp của việc điều tra tai nạn lao động vượt quá khả năng xử lý của Đoàn điều tra tai nạn lao động cấp tỉnh; điều tra lại vụ tai nạn lao động đã được Đoàn điều tra tai nạn lao động cấp tỉnh có trách nhiệm điều tra.</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Thành phần Đoàn điều tra tai nạn lao động cấp trung ương gồm có đại diện Bộ Lao động - Thương binh và Xã hội, đại diện Bộ Y tế, đại diện Tổng Liên đoàn Lao động Việt Nam và một số thành viên khác.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Đối với các vụ tai nạn, sự cố quy định tại điểm c khoản 1 Điều 34 của Luật này, việc thực hiện điều tra theo quy định của pháp luật chuyên ngành, pháp luật về lao động và có sự phối hợp của Thanh tra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Người sử dụng lao động và các cá nhân liên quan đến tai nạn lao động, sự cố kỹ thuật gây mất an toàn, vệ sinh lao động, sự cố kỹ thuật gây mất an toàn, vệ sinh lao động nghiêm trọng phải có nghĩa vụ hợp tác với Đoàn điều tra, cung cấp đầy đủ thông tin, tài liệu có liên quan và không được từ chối hoặc cản trở quá trình điều tra.</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tai nạn trên đường đi và về từ nơi ở đến nơi làm việc thì cơ quan nhà nước có</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thẩm quyền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có trách nhiệm cung cấp cho Đoàn điều tra một trong các giấy tờ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Biên bản khám nghiệm hiện trường và sơ đồ hiện trường vụ tai nạn;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Biên bản điều tra tai nạn giao thông;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Trường hợp không có các giấy tờ quy định tại điểm a, điểm b khoản này thì phải có văn bản xác nhận bị tai nạn của cơ quan Công an xã, phường, thị trấn nơi xảy ra tai nạn theo đề nghị của người lao động hoặc thân nhân của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6. Thời hạn điều tra vụ tai nạn lao động thuộc thẩm quyền của Đoàn điều tra tai nạn lao động cấp cơ sở, cấp tỉnh và cấp trung ương quy định tại các khoản 1, 2 và 3 Điều này được tính từ thời điểm nhận tin báo, khai báo tai nạn lao động đến khi công bố biên bản điều tra tai nạn lao động như sau: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Không quá 04 ngày đối với tai nạn lao động làm bị thương nhẹ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Không quá 07 ngày đối với tai nạn lao động làm bị thương nặng một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Không quá 20 ngày đối với tai nạn lao động làm bị thương nặng từ hai người lao động trở lên;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Không quá 30 ngày đối với tai nạn lao động chết người; không quá 60 ngày đối với tai nạn lao động cần phải giám định kỹ thuật hoặc giám định pháp y.</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các vụ tai nạn có dấu hiệu tội phạm do cơ quan điều tra tiến hành điều tra nhưng sau đó ra quyết định không khởi tố vụ án hình sự thì thời hạn điều tra được tính từ khi Đoàn điều tra tai nạn lao động nhận được đầy đủ tài liệu, đồ vật, phương tiện có liên quan đến vụ tai nạn.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 xml:space="preserve">Đối với tai nạn lao động được quy định tại các điểm b, c và d của khoản này có tình tiết phức tạp thì được gia hạn thời gian điều tra một lần nhưng thời hạn gia hạn không vượt quá thời hạn quy định tại các điểm này; Trưởng đoàn điều tra phải báo cáo việc gia hạn và được sự đồng ý của </w:t>
      </w:r>
      <w:r w:rsidRPr="00822940">
        <w:rPr>
          <w:rFonts w:ascii="Arial" w:eastAsia="Times New Roman" w:hAnsi="Arial" w:cs="Arial"/>
          <w:color w:val="000000"/>
          <w:sz w:val="24"/>
          <w:szCs w:val="18"/>
        </w:rPr>
        <w:lastRenderedPageBreak/>
        <w:t>người ban hành quyết định thành lập Đoàn điều tra tai nạn lao động đối với tai nạn lao động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quy định</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tại các điểm b, c và d khoản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7. Trong quá trình điều tra tai nạn lao động quy định tại các khoản 1, 2 và 3 Điều này mà phát hiện có dấu hiệu tội phạm, Đoàn điều tra phải báo cáo bằng văn bản, kèm theo các tài liệu, chuyển giao đồ vật, phương tiện liên quan (nếu có) cho cơ quan điều tra để xem xét, khởi tố vụ án hình sự theo quy định của pháp luật về tố tụng hình sự.</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Thời hạn giải quyết đối với kiến nghị khởi tố thực hiện theo quy định của pháp luật về tố tụng hình sự;</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cơ quan điều tra ra quyết định không khởi tố vụ án, thì trong thời hạn 05 ngày, kể từ khi ra quyết định không khởi tố vụ án hình sự, cơ quan điều tra có trách nhiệm cung cấp và chuyển giao cho Đoàn điều tra tai nạn lao động các tài liệu, đồ vật, phương tiện liên quan đến vụ tai nạn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8. Biên bản điều tra tai nạn lao động phải được công bố công khai tại cuộc họp dưới sự chủ trì của Trưởng đoàn điều tra tai nạn lao động và các thành viên tham dự là thành viên của Đoàn điều tra, người sử dụng lao động hoặc người đại diện được người sử dụng lao động ủy quyền bằng văn bản, đại diện tổ chức công đoàn, người bị nạn hoặc đại diện thân nhân người bị nạn, người biết sự việc, người có liên quan đến vụ tai nạn;</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xảy ra tai nạn lao động chết người còn có đại diện cơ quan Công an, Viện kiểm sát nhân dân cùng cấp.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Biên bản điều tra tai nạn lao động và biên bản cuộc họp công bố biên bản điều tra tai nạn lao động phải gửi đến các cơ quan có thành viên trong Đoàn điều tra tai nạn lao động, cơ quan quản lý nhà nước về lao động, người sử dụng lao động của cơ sở xảy ra tai nạn lao động và các nạn nhân hoặc thân nhân người bị tai nạn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9. Trách nhiệm công bố biên bản điều tra tai nạn lao động và các thông tin cần thiết khác liên quan đến tai nạn lao động như sau: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Người sử dụng lao động có trách nhiệm công bố thông tin nếu việc điều tra vụ tai nạn lao động quy định tại khoản 1 Điều này thuộc trách nhiệm của người sử dụng lao động;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Ủy ban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nhân dân cấp xã công bố thông tin nếu vụ tai nạn lao động do</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Ủy ban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nhân dân cấp xã lập biên bản;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Trưởng đoàn điều tra tai nạn lao động hoặc cơ quan nhà nước chủ trì thực hiện điều tra các vụ tai nạn lao động quy định tại khoản 2 và khoản 3 Điều này có trách nhiệm công bố thông tin;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Trưởng đoàn điều tra tai nạn lao động hoặc cơ quan nhà nước chủ trì thực hiện điều tra các vụ tai nạn lao động có trách nhiệm công bố thông tin, trừ trường hợp pháp luật chuyên ngành có quy định khác.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Sau khi nhận được biên bản điều tra tai nạn lao động và biên bản cuộc họp công bố biên bản điều tra tai nạn lao động, người sử dụng lao động phải thực hiện niêm yết công khai, đầy đủ thông tin để người lao động của cơ sở xảy ra tai nạn lao động biết; trường hợp tai nạn lao động xảy ra đối với người lao động làm việc không theo hợp đồng lao động thì</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Ủy ban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nhân dân cấp xã phải niêm yết công khai để nhân dân biết;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Trưởng đoàn điều tra hoặc cơ quan nhà nước chủ trì thực hiện điều tra tai nạn, sự cố theo quy định tại khoản 4 Điều này, điều tra sự cố kỹ thuật gây mất an toàn, vệ sinh lao động và sự cố kỹ thuật gây mất an toàn, vệ sinh lao động nghiêm trọng có trách nhiệm công bố công khai biên bản điều tra và các thông tin cần thiết khác liên quan sau khi hết thời hạn điều tra, trừ trường hợp pháp luật chuyên ngành có quy định khác.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10. Trường hợp vượt quá thời hạn điều tra đối với tai nạn lao động, sự cố kỹ thuật gây mất an toàn, vệ sinh lao động và sự cố kỹ thuật gây mất an toàn, vệ sinh lao động nghiêm trọng quy định tại Điều này mà gây thiệt hại đến quyền, lợi ích hợp pháp của người lao động, ng</w:t>
      </w:r>
      <w:r w:rsidRPr="00822940">
        <w:rPr>
          <w:rFonts w:ascii="Arial" w:eastAsia="Times New Roman" w:hAnsi="Arial" w:cs="Arial"/>
          <w:color w:val="000000"/>
          <w:sz w:val="24"/>
          <w:szCs w:val="18"/>
          <w:shd w:val="clear" w:color="auto" w:fill="FFFFFF"/>
        </w:rPr>
        <w:t>ườ</w:t>
      </w:r>
      <w:r w:rsidRPr="00822940">
        <w:rPr>
          <w:rFonts w:ascii="Arial" w:eastAsia="Times New Roman" w:hAnsi="Arial" w:cs="Arial"/>
          <w:color w:val="000000"/>
          <w:sz w:val="24"/>
          <w:szCs w:val="18"/>
        </w:rPr>
        <w:t>i sử dụng lao động thì phải bồi thường theo quy định của pháp luật.</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11. Chính phủ quy định chi tiết về phân loại, khai báo, điều tra, báo cáo tai nạn lao động, sự cố kỹ thuật gây mất an toàn, vệ sinh lao động, sự cố kỹ thuật gây mất an toàn, vệ sinh lao động nghiêm trọng và việc giải quyết chế độ tai nạn lao động cho người lao động trong trường hợp vụ tai nạn lao động có quyết định khởi tố vụ án hình sự.</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48" w:name="dieu_36"/>
      <w:r w:rsidRPr="00822940">
        <w:rPr>
          <w:rFonts w:ascii="Arial" w:eastAsia="Times New Roman" w:hAnsi="Arial" w:cs="Arial"/>
          <w:b/>
          <w:bCs/>
          <w:color w:val="000000"/>
          <w:sz w:val="24"/>
          <w:szCs w:val="18"/>
        </w:rPr>
        <w:t>Điều 36. Thống kê, báo cáo tai nạn lao động, sự cố kỹ thuật gây mất an toàn, vệ sinh lao động nghiêm trọng</w:t>
      </w:r>
      <w:bookmarkEnd w:id="48"/>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sử dụng lao động phải thống kê, báo cáo tai nạn lao động, sự cố kỹ thuật gây mất an toàn, vệ sinh lao động nghiêm trọng tại cơ sở của mình và định kỳ 06 tháng, hằng năm, báo cáo cơ quan quản lý nhà nước về lao động cấp tỉnh, trừ trường hợp pháp luật chuyên ngành có quy định khác.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Định kỳ 06 tháng, hằng năm,</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Ủy ban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nhân dân cấp xã thống kê, báo cáo tai nạn lao động, sự cố kỹ thuật gây mất an toàn, vệ sinh lao động nghiêm trọng liên quan đến người lao động làm việc không theo hợp đồng lao động quy định tại điểm d khoản 1 Điều 34 của Luật này với</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Ủy ban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nhân dân cấp huyện để tổng hợp, báo cáo cơ quan quản lý nhà nước về lao động cấp tỉnh.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Cơ quan quản lý nhà nước về lao động cấp tỉnh có trách nhiệm báo cáo các vụ tai nạn lao động, sự cố kỹ thuật gây mất an toàn, vệ sinh lao động nghiêm trọng được thống kê, báo cáo theo quy định tại khoản 1 và khoản 2 Điều này với Bộ Lao động - Thương binh và Xã hội như sau: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Báo cáo nhanh các vụ tai nạn lao động chết người, sự cố kỹ thuật gây mất an toàn, vệ sinh lao động nghiêm trọng xảy ra trên địa bàn;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Định kỳ 06 tháng, hằng năm, gửi báo cáo tình hình tai nạn lao động, sự cố kỹ thuật gây mất an toàn, vệ sinh lao động nghiêm trọng và công tác an toàn lao động trên địa bàn.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Định kỳ 06 tháng, hằng năm, Bộ Y tế thống kê các trường hợp người bị tai nạn lao động khám và điều trị tại cơ sở khám bệnh, chữa bệnh và gửi Bộ Lao động - Thương binh và Xã hội tổng hợp.</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Bộ Lao động - Thương binh và Xã hội tổ chức, hướng dẫn việc thu thập, lưu trữ, tổng hợp, cung cấp, công bố, đánh giá về tình hình tai nạn lao động, sự cố kỹ thuật gây mất an toàn, vệ sinh lao động nghiêm trọng; tổ chức xây dựng, quản lý cơ sở dữ liệu về an toàn lao động trong phạm vi cả nước.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49" w:name="dieu_37"/>
      <w:r w:rsidRPr="00822940">
        <w:rPr>
          <w:rFonts w:ascii="Arial" w:eastAsia="Times New Roman" w:hAnsi="Arial" w:cs="Arial"/>
          <w:b/>
          <w:bCs/>
          <w:color w:val="000000"/>
          <w:sz w:val="24"/>
          <w:szCs w:val="18"/>
        </w:rPr>
        <w:t>Điều 37. Thống kê, báo cáo về bệnh nghề nghiệp</w:t>
      </w:r>
      <w:bookmarkEnd w:id="49"/>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Tất cả người lao động bị mắc bệnh nghề nghiệp phải được thống kê và báo cáo theo quy định của Bộ trưởng Bộ Y tế.</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Danh mục bệnh nghề nghiệp do Bộ trưởng Bộ Y tế ban hành sau khi lấy ý kiến của Bộ Lao động - Thương binh và Xã hội,</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Tổng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Liên đoàn Lao động Việt Nam, tổ chức đại diện người sử dụng lao động, tổ chức xã hội có liên quan và được rà soát sửa đổi, bổ sung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phù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với thay đổi về môi trường lao động, thiết bị, công nghệ.</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Hằng năm, người sử dụng lao động phải báo cáo, thống kê về phòng, chống bệnh nghề nghiệp cho cơ quan quản lý nhà nước về y tế cấp tỉnh để tổng hợp, báo cáo Bộ Y tế.</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Hằng năm, Bộ Y tế gửi báo cáo thống kê, đánh giá về bệnh nghề nghiệp, tình hình thực hiện công tác phòng, chống bệnh nghề nghiệp cho Bộ Lao động - Thương binh và Xã hội tổng hợp, báo cáo Chính phủ.</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4. Bộ Y tế tổ chức, hướng dẫn việc thu thập, lưu trữ, tổng hợp, cung cấp, công bố, đánh giá về tình hình bệnh nghề nghiệp; tổ chức xây dựng, quản lý cơ sở dữ liệu về phòng, chống bệnh nghề nghiệp; tổ chức điều tra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Default="00822940" w:rsidP="00822940">
      <w:pPr>
        <w:shd w:val="clear" w:color="auto" w:fill="FFFFFF"/>
        <w:spacing w:after="0" w:line="234" w:lineRule="atLeast"/>
        <w:jc w:val="both"/>
        <w:rPr>
          <w:rFonts w:ascii="Arial" w:eastAsia="Times New Roman" w:hAnsi="Arial" w:cs="Arial"/>
          <w:b/>
          <w:bCs/>
          <w:color w:val="000000"/>
          <w:sz w:val="24"/>
          <w:szCs w:val="18"/>
        </w:rPr>
      </w:pPr>
      <w:bookmarkStart w:id="50" w:name="muc_2_1"/>
      <w:r w:rsidRPr="00822940">
        <w:rPr>
          <w:rFonts w:ascii="Arial" w:eastAsia="Times New Roman" w:hAnsi="Arial" w:cs="Arial"/>
          <w:b/>
          <w:bCs/>
          <w:color w:val="000000"/>
          <w:sz w:val="24"/>
          <w:szCs w:val="18"/>
        </w:rPr>
        <w:t>Mục 2.</w:t>
      </w:r>
      <w:r w:rsidRPr="00822940">
        <w:rPr>
          <w:rFonts w:ascii="Arial" w:eastAsia="Times New Roman" w:hAnsi="Arial" w:cs="Arial"/>
          <w:color w:val="000000"/>
          <w:sz w:val="24"/>
        </w:rPr>
        <w:t> </w:t>
      </w:r>
      <w:r w:rsidRPr="00822940">
        <w:rPr>
          <w:rFonts w:ascii="Arial" w:eastAsia="Times New Roman" w:hAnsi="Arial" w:cs="Arial"/>
          <w:b/>
          <w:bCs/>
          <w:color w:val="000000"/>
          <w:sz w:val="24"/>
          <w:szCs w:val="18"/>
        </w:rPr>
        <w:t>TRÁCH NHIỆM CỦA NGƯỜI SỬ DỤNG LAO ĐỘNG ĐỐI VỚI NGƯỜI LAO ĐỘNG BỊ TAI NẠN LAO ĐỘNG, BỆNH NGHỀ NGHIỆP</w:t>
      </w:r>
      <w:bookmarkEnd w:id="50"/>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51" w:name="dieu_38"/>
      <w:r w:rsidRPr="00822940">
        <w:rPr>
          <w:rFonts w:ascii="Arial" w:eastAsia="Times New Roman" w:hAnsi="Arial" w:cs="Arial"/>
          <w:b/>
          <w:bCs/>
          <w:color w:val="000000"/>
          <w:sz w:val="24"/>
          <w:szCs w:val="18"/>
        </w:rPr>
        <w:t>Điều 38. Trách nhiệm của người sử dụng lao động đối với người lao động bị tai nạn lao động, bệnh nghề nghiệp</w:t>
      </w:r>
      <w:bookmarkEnd w:id="51"/>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Người sử dụng lao động có trách nhiệm đối với người lao động bị tai nạn lao động, bệnh nghề nghiệp như sau: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Kịp thời sơ cứu, cấp cứu cho người lao động bị tai nạn lao động và phải tạm ứng chi phí sơ cứu, cấp cứu và điều trị cho người lao động bị tai nạn lao động hoặc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Thanh toán chi phí y tế từ khi sơ cứu, cấp cứu đến khi điều trị ổn định cho người bị tai nạn lao động hoặc bệnh nghề nghiệp như sau: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Thanh toán phần chi phí đồng chi trả và những chi phí không nằm trong danh mục do bảo hiểm y tế chi trả đối với người lao động tham gia bảo hiểm y tế;</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Trả phí khám giám định mức suy giảm khả năng lao động đối với những trường hợp kết luận suy giảm khả năng lao động dưới 5% do người sử dụng lao động giới thiệu người lao động đi khám giám định mức suy giảm khả năng lao động tại Hội đồng giám định y khoa;</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Thanh toán toàn bộ chi phí y tế đối với người lao động không tham gia bảo hiểm y tế;</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Trả đủ tiền lương cho người lao động bị tai nạn lao động, bệnh nghề nghiệp phải nghỉ việc</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szCs w:val="18"/>
        </w:rPr>
        <w:t>thời gian điều trị, phục hồi chức năng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Bồi thường cho người lao động bị tai nạn lao động mà không hoàn toàn do lỗi của chính người này gây ra và cho người lao động bị bệnh nghề nghiệp</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với</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mức như sau: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Ít nhất bằng 1,5 tháng tiền lương nếu bị suy giảm từ 5% đến 10% khả năng lao động; sau đó cứ tăng 1% được cộng thêm 0,4 tháng tiền lương nếu bị suy giảm khả năng lao động từ 11% đến 80%;</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Ít nhất 30 tháng tiền lương cho người lao động bị suy giảm khả năng lao động từ 81% trở lên hoặc cho thân nhân người lao động bị chết do tai nạn lao động,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Trợ cấp cho người lao động bị tai nạn lao động mà do lỗi của chính họ gây ra một khoản tiền ít nhất bằng 40% mức quy định tại khoản 4 Điều này với mức suy giảm khả năng lao động tương ứng;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6. Giới thiệu để người lao động bị tai nạn lao động, bệnh nghề nghiệp được giám định y khoa xác định mức độ suy giảm khả năng lao động, được điều trị, điều dưỡng, phục hồi chức năng lao động theo quy định pháp luật;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7. Thực hiện bồi thường, trợ cấp đối với người bị tai nạn lao động, bệnh nghề nghiệp</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thời hạn 05 ngày, kể từ ngày có kết luận của Hội đồng giám định y khoa về mức suy giảm khả năng lao động hoặc kể từ ngày Đoàn điều tra tai nạn lao động công bố biên bản điều tra tai nạn lao động đối với các vụ tai nạn lao động chết người;</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8. Sắp xếp công việc phù hợp với sức khỏe theo kết luận của Hội đồng giám định y khoa đối với người lao động bị tai nạn lao động, bệnh nghề nghiệp sau khi điều trị, phục hồi chức năng nếu còn tiếp tục làm việc;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9. Lập hồ sơ hưởng chế độ về tai nạn lao động, bệnh nghề nghiệp từ Quỹ bảo hiểm tai nạn lao động, bệnh nghề nghiệp theo quy định tại Mục 3 Chương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10. Tiền lương để làm cơ sở thực hiện các chế độ bồi thường, trợ cấp, tiền lương trả cho người lao động nghỉ việc do bị tai nạn lao động, bệnh nghề nghiệp được quy định tại các khoản 3, 4 và 5 Điều này là tiền lương bao gồm mức lương, phụ cấp lương và các khoản bổ sung khác thực hiện theo quy định của pháp luật về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11. Bộ trưởng Bộ Lao động - Thương binh và Xã hội quy định chi tiết các khoản 3, 4 và 5 Điều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52" w:name="dieu_39"/>
      <w:r w:rsidRPr="00822940">
        <w:rPr>
          <w:rFonts w:ascii="Arial" w:eastAsia="Times New Roman" w:hAnsi="Arial" w:cs="Arial"/>
          <w:b/>
          <w:bCs/>
          <w:color w:val="000000"/>
          <w:sz w:val="24"/>
          <w:szCs w:val="18"/>
        </w:rPr>
        <w:t>Điều 39. Trách nhiệm của ng</w:t>
      </w:r>
      <w:r w:rsidRPr="00822940">
        <w:rPr>
          <w:rFonts w:ascii="Arial" w:eastAsia="Times New Roman" w:hAnsi="Arial" w:cs="Arial"/>
          <w:b/>
          <w:bCs/>
          <w:color w:val="000000"/>
          <w:sz w:val="24"/>
          <w:szCs w:val="18"/>
          <w:shd w:val="clear" w:color="auto" w:fill="FFFFFF"/>
        </w:rPr>
        <w:t>ườ</w:t>
      </w:r>
      <w:r w:rsidRPr="00822940">
        <w:rPr>
          <w:rFonts w:ascii="Arial" w:eastAsia="Times New Roman" w:hAnsi="Arial" w:cs="Arial"/>
          <w:b/>
          <w:bCs/>
          <w:color w:val="000000"/>
          <w:sz w:val="24"/>
          <w:szCs w:val="18"/>
        </w:rPr>
        <w:t>i sử dụng lao động về bồi thường, trợ cấp trong những</w:t>
      </w:r>
      <w:r w:rsidRPr="00822940">
        <w:rPr>
          <w:rFonts w:ascii="Arial" w:eastAsia="Times New Roman" w:hAnsi="Arial" w:cs="Arial"/>
          <w:b/>
          <w:bCs/>
          <w:color w:val="000000"/>
          <w:sz w:val="24"/>
          <w:szCs w:val="18"/>
          <w:shd w:val="clear" w:color="auto" w:fill="FFFFFF"/>
        </w:rPr>
        <w:t>trường hợp</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rPr>
        <w:t>đặc thù khi ng</w:t>
      </w:r>
      <w:r w:rsidRPr="00822940">
        <w:rPr>
          <w:rFonts w:ascii="Arial" w:eastAsia="Times New Roman" w:hAnsi="Arial" w:cs="Arial"/>
          <w:b/>
          <w:bCs/>
          <w:color w:val="000000"/>
          <w:sz w:val="24"/>
          <w:szCs w:val="18"/>
          <w:shd w:val="clear" w:color="auto" w:fill="FFFFFF"/>
        </w:rPr>
        <w:t>ườ</w:t>
      </w:r>
      <w:r w:rsidRPr="00822940">
        <w:rPr>
          <w:rFonts w:ascii="Arial" w:eastAsia="Times New Roman" w:hAnsi="Arial" w:cs="Arial"/>
          <w:b/>
          <w:bCs/>
          <w:color w:val="000000"/>
          <w:sz w:val="24"/>
          <w:szCs w:val="18"/>
        </w:rPr>
        <w:t>i lao động bị tai nạn lao động</w:t>
      </w:r>
      <w:bookmarkEnd w:id="52"/>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Trường hợp người lao động bị tai nạn lao động khi thực hiện nhiệm vụ hoặc tuân theo sự điều hành của người sử dụng lao động ở ngoài phạm vi cơ quan, doanh nghiệp, tổ chức,</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hợp tác</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xã, nếu do lỗi của người khác gây ra hoặc không xác định được người gây ra tai nạn, thì người</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sử dụng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lao động vẫn phải bồi thường cho người lao động theo quy định tại khoản 4 Điều 38 của Luật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Trường hợp người lao động bị tai nạn khi đi từ nơi ở đến nơi làm việc hoặc từ nơi làm việc về nơi ở theo tuyến đường và thời gian hợp lý, nếu do lỗi của người khác gây ra hoặc không xác định được người gây ra tai nạn thì người sử dụng lao động trợ cấp cho người lao động theo quy định tại khoản 5 Điều 38 của Luật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Trường hợp người sử dụng lao động đã mua bảo hiểm tai nạn cho người bị tai nạn lao động tại các đơn vị hoạt động kinh doanh dịch vụ bảo hiểm, thì người bị tai nạn lao động được hưởng các khoản chi trả bồi thường, trợ cấp theo hợp đồng đã ký với đơn vị kinh doanh dịch vụ bảo hiểm. Nếu số tiền mà đơn vị kinh doanh dịch vụ bảo hiểm trả cho người bị tai nạn lao động thấp hơn mức quy định tại khoản 4 và khoản 5 Điều 38 của Luật này, thì người sử dụng lao động phải trả phần còn thiếu để tổng số tiền người bị tai nạn lao động hoặc thân nhân của người bị tai nạn lao động nhận được ít nhất bằng mức bồi thường, trợ cấp được quy định tại khoản 4 và khoản 5 Điều 38 của Luật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Nếu người sử dụng lao động không đóng bảo hiểm tai nạn lao động, bệnh nghề nghiệp cho người lao động thuộc đối tượng tham gia bảo hiểm xã hội bắt buộc theo quy định của Luật bảo hiểm xã hội, thì ngoài việc phải bồi thường, trợ cấp theo quy định tại Điều 38 của Luật này, người sử dụng lao động phải trả khoản tiền tương ứng với chế độ bảo hiểm tai nạn lao động, bệnh nghề nghiệp theo quy định tại Mục 3 Chương này khi người lao động bị tai nạn lao động, bệnh nghề nghiệp; việc chi trả có thể thực hiện một lần hoặc hằng tháng theo thỏa thuận của các bên, trường hợp không thống nhất thì thực hiện theo yêu cầu của người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Bộ trưởng Bộ Lao động - Thương binh và Xã hội quy định chi tiết Điều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53" w:name="dieu_40"/>
      <w:r w:rsidRPr="00822940">
        <w:rPr>
          <w:rFonts w:ascii="Arial" w:eastAsia="Times New Roman" w:hAnsi="Arial" w:cs="Arial"/>
          <w:b/>
          <w:bCs/>
          <w:color w:val="000000"/>
          <w:sz w:val="24"/>
          <w:szCs w:val="18"/>
        </w:rPr>
        <w:t>Điều 40. Trường hợp người lao động không được hưởng chế độ từ người sử dụng lao động khi bị tai nạn lao động</w:t>
      </w:r>
      <w:bookmarkEnd w:id="53"/>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lao động không được hưởng chế độ từ người sử dụng lao động quy định tại Điều 38 và Điều 39 của Luật này nếu bị tai nạn thuộc một trong các nguyên nhân sau: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Do mâu thuẫn của chính nạn nhân với người gây ra tai nạn mà không liên quan đến việc thực hiện công việc, nhiệm vụ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Do người lao động cố ý tự hủy hoại sức khỏe của bản thân;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c) Do sử dụng ma túy, chất gây nghiện khác trái với quy định của pháp luật.</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Bộ trưởng Bộ Lao động - Thương binh và Xã hội quy định chi tiết Điều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Default="00822940" w:rsidP="00822940">
      <w:pPr>
        <w:shd w:val="clear" w:color="auto" w:fill="FFFFFF"/>
        <w:spacing w:after="0" w:line="234" w:lineRule="atLeast"/>
        <w:jc w:val="both"/>
        <w:rPr>
          <w:rFonts w:ascii="Arial" w:eastAsia="Times New Roman" w:hAnsi="Arial" w:cs="Arial"/>
          <w:b/>
          <w:bCs/>
          <w:color w:val="000000"/>
          <w:sz w:val="24"/>
          <w:szCs w:val="18"/>
        </w:rPr>
      </w:pPr>
      <w:bookmarkStart w:id="54" w:name="muc_3_1"/>
      <w:r w:rsidRPr="00822940">
        <w:rPr>
          <w:rFonts w:ascii="Arial" w:eastAsia="Times New Roman" w:hAnsi="Arial" w:cs="Arial"/>
          <w:b/>
          <w:bCs/>
          <w:color w:val="000000"/>
          <w:sz w:val="24"/>
          <w:szCs w:val="18"/>
        </w:rPr>
        <w:t>Mục 3.</w:t>
      </w:r>
      <w:r w:rsidRPr="00822940">
        <w:rPr>
          <w:rFonts w:ascii="Arial" w:eastAsia="Times New Roman" w:hAnsi="Arial" w:cs="Arial"/>
          <w:color w:val="000000"/>
          <w:sz w:val="24"/>
        </w:rPr>
        <w:t> </w:t>
      </w:r>
      <w:r w:rsidRPr="00822940">
        <w:rPr>
          <w:rFonts w:ascii="Arial" w:eastAsia="Times New Roman" w:hAnsi="Arial" w:cs="Arial"/>
          <w:b/>
          <w:bCs/>
          <w:color w:val="000000"/>
          <w:sz w:val="24"/>
          <w:szCs w:val="18"/>
        </w:rPr>
        <w:t>CHẾ ĐỘ BẢO HIỂM TAI NẠN LAO ĐỘNG, BỆNH NGHỀ NGHIỆP</w:t>
      </w:r>
      <w:bookmarkEnd w:id="54"/>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55" w:name="dieu_41"/>
      <w:r w:rsidRPr="00822940">
        <w:rPr>
          <w:rFonts w:ascii="Arial" w:eastAsia="Times New Roman" w:hAnsi="Arial" w:cs="Arial"/>
          <w:b/>
          <w:bCs/>
          <w:color w:val="000000"/>
          <w:sz w:val="24"/>
          <w:szCs w:val="18"/>
        </w:rPr>
        <w:t>Điều 41. Nguyên tắc thực hiện chế độ đối</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shd w:val="clear" w:color="auto" w:fill="FFFFFF"/>
        </w:rPr>
        <w:t>với</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rPr>
        <w:t>người bị tai nạn lao động, bệnh nghề nghiệp từ Quỹ bảo hiểm tai nạn lao động, bệnh nghề nghiệp</w:t>
      </w:r>
      <w:bookmarkEnd w:id="55"/>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Quỹ bảo hiểm tai nạn lao động, bệnh nghề nghiệp là quỹ thành phần của Quỹ bảo hiểm xã hội; việc đóng, hưởng, quản lý và sử dụng quỹ thực hiện theo</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quy định</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của Luật này và Luật bảo hiểm xã hội.</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Mức đóng bảo hiểm tai nạn lao động, bệnh nghề nghiệp được tính trên cơ sở tiền lương tháng của người lao động và do người sử dụng lao động đóng.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Mức hưởng trợ cấp, mức hỗ trợ cho người bị tai nạn lao động, bệnh nghề nghiệp được tính trên cơ sở mức suy giảm khả năng lao động, mức đóng và thời gian đóng vào Quỹ bảo hiểm tai nạn lao động, bệnh nghề nghiệp.</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Việc thực hiện bảo hiểm tai nạn lao động, bệnh nghề nghiệp phải đơn giản, dễ dàng, thuận tiện, bảo đảm kịp thời và đầy đủ quyền lợi cho người tham gia bảo hiểm tai nạn lao động,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56" w:name="dieu_42"/>
      <w:r w:rsidRPr="00822940">
        <w:rPr>
          <w:rFonts w:ascii="Arial" w:eastAsia="Times New Roman" w:hAnsi="Arial" w:cs="Arial"/>
          <w:b/>
          <w:bCs/>
          <w:color w:val="000000"/>
          <w:sz w:val="24"/>
          <w:szCs w:val="18"/>
        </w:rPr>
        <w:t>Điều 42. Sử dụng Quỹ bảo hiểm tai nạn lao động, bệnh nghề nghiệp</w:t>
      </w:r>
      <w:bookmarkEnd w:id="56"/>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Trả phí khám giám định thương tật, bệnh tật do tai nạn lao động, bệnh nghề nghiệp đối với các trường hợp đủ điều kiện hưởng theo quy định tại Điều 45 và Điều 46 của Luật này; trả phí khám giám định đối với trường hợp người lao động chủ động đi khám giám định mức suy giảm khả năng lao động theo quy định tại điểm b khoản 1 và khoản 3 Điều 47 của Luật này mà kết quả khám giám định đủ điều kiện để điều chỉnh tăng mức hưởng trợ cấp tai nạn lao động,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Chi trợ cấp một lần, trợ cấp hằng tháng, trợ cấp phục vụ.</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Chi hỗ trợ phương tiện trợ giúp sinh hoạt, dụng cụ chỉnh hình.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Chi dưỡng sức, phục hồi sức khỏe.</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Chi hỗ trợ phòng ngừa, chia sẻ rủi ro về tai nạn lao động,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6. Hỗ trợ chuyển đổi nghề nghiệp cho người bị tai nạn lao động, bệnh nghề nghiệp khi trở lại làm việc.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7. Chi phí quản lý bảo hiểm tai nạn lao động, bệnh nghề nghiệp thực hiện theo quy định của Luật bảo hiểm xã hội.</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8. Chi đóng bảo hiểm y tế cho người nghỉ việc hưởng trợ cấp bảo hiểm tai nạn lao động, bệnh nghề nghiệp hằng tháng.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57" w:name="dieu_43"/>
      <w:r w:rsidRPr="00822940">
        <w:rPr>
          <w:rFonts w:ascii="Arial" w:eastAsia="Times New Roman" w:hAnsi="Arial" w:cs="Arial"/>
          <w:b/>
          <w:bCs/>
          <w:color w:val="000000"/>
          <w:sz w:val="24"/>
          <w:szCs w:val="18"/>
        </w:rPr>
        <w:t>Điều 43. Đối tượng áp dụng chế độ bảo hiểm tai nạn lao động, bệnh nghề nghiệp</w:t>
      </w:r>
      <w:bookmarkEnd w:id="57"/>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Đối tượng áp dụng chế độ bảo hiểm tai nạn lao động, bệnh nghề nghiệp theo quy định tại Mục này là người lao động tham gia bảo hiểm xã hội bắt buộc theo quy định tại các điểm a, b, c, d, đ, e và h khoản 1 Điều 2 và người sử dụng lao động quy định tại khoản 3 Điều 2 của Luật bảo hiểm xã hội.</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2. Trường hợp người lao động giao kết hợp đồng lao động với nhiều người sử dụng lao động thì người</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sử dụng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lao động phải đóng bảo hiểm tai nạn lao động, bệnh nghề nghiệp theo từng hợp đồng lao động đã giao kết nếu người lao động thuộc đối tượng phải tham gia bảo hiểm xã hội bắt buộc. Khi bị tai nạn lao động, bệnh nghề nghiệp thì người lao động được giải quyết chế độ bảo hiểm tai nạn lao động, bệnh nghề nghiệp theo nguyên tắc đóng, hưởng do Chính phủ</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quy định</w:t>
      </w:r>
      <w:r w:rsidRPr="00822940">
        <w:rPr>
          <w:rFonts w:ascii="Arial" w:eastAsia="Times New Roman" w:hAnsi="Arial" w:cs="Arial"/>
          <w:color w:val="000000"/>
          <w:sz w:val="24"/>
          <w:szCs w:val="18"/>
        </w:rPr>
        <w: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58" w:name="dieu_44"/>
      <w:r w:rsidRPr="00822940">
        <w:rPr>
          <w:rFonts w:ascii="Arial" w:eastAsia="Times New Roman" w:hAnsi="Arial" w:cs="Arial"/>
          <w:b/>
          <w:bCs/>
          <w:color w:val="000000"/>
          <w:sz w:val="24"/>
          <w:szCs w:val="18"/>
        </w:rPr>
        <w:t>Điều 44. Mức đóng, nguồn hình thành Quỹ bảo hiểm tai nạn lao động, bệnh nghề nghiệp</w:t>
      </w:r>
      <w:bookmarkEnd w:id="58"/>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sử dụng lao động hằng tháng đóng tối đa 1%</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trên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quỹ tiền lương làm căn cứ đóng bảo hiểm xã hội của người lao động quy định tại Điều 43 của Luật này vào Quỹ bảo hiểm tai nạn lao động,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Nguồn hình thành Quỹ bảo hiểm tai nạn lao động, bệnh nghề nghiệp bao gồm:</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Khoản đóng thuộc trách nhiệm của người sử dụng lao động quy định tại khoản 1 Điều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Tiền sinh lời của hoạt động đầu tư từ quỹ theo quy định tại Điều 90 và Điều 91 của Luật bảo hiểm xã hội;</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Các nguồn thu hợp pháp khác.</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Căn cứ vào khả năng bảo đảm cân đối Quỹ bảo hiểm tai nạn lao động, bệnh nghề nghiệp, Chính phủ quy định chi tiết mức đóng vào quỹ</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quy định</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tại khoản 1 Điều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59" w:name="dieu_45"/>
      <w:r w:rsidRPr="00822940">
        <w:rPr>
          <w:rFonts w:ascii="Arial" w:eastAsia="Times New Roman" w:hAnsi="Arial" w:cs="Arial"/>
          <w:b/>
          <w:bCs/>
          <w:color w:val="000000"/>
          <w:sz w:val="24"/>
          <w:szCs w:val="18"/>
        </w:rPr>
        <w:t>Điều 45. Điều kiện hưởng chế độ tai nạn lao động</w:t>
      </w:r>
      <w:bookmarkEnd w:id="59"/>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Người lao động tham gia bảo hiểm tai nạn lao động, bệnh nghề nghiệp được hưởng chế độ tai nạn lao động khi có đủ các điều kiện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Bị tai nạn thuộc một trong các trường hợp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Tại nơi làm việc và trong giờ làm việc, kể cả khi đang thực hiện các nhu cầu sinh hoạt cần thiết tại nơi làm việc hoặc</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giờ làm việc mà Bộ luật lao động và nội quy của cơ sở sản xuất, kinh doanh cho phép, bao gồm nghỉ giải lao, ăn giữa ca, ăn bồi dưỡng hiện vật, làm vệ sinh kinh nguyệt, tắm rửa, cho con bú, đi vệ sinh;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Ngoài nơi làm việc hoặc ngoài giờ làm việc khi thực hiện công việc theo yêu cầu của người sử dụng lao động hoặc người được người sử dụng lao động ủy quyền bằng văn bản trực tiếp quản lý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Trên tuyến đường đi từ nơi ở đến nơi làm việc hoặc từ nơi làm việc về nơi ở trong khoảng thời gian và tuyến đường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hợp lý</w:t>
      </w:r>
      <w:r w:rsidRPr="00822940">
        <w:rPr>
          <w:rFonts w:ascii="Arial" w:eastAsia="Times New Roman" w:hAnsi="Arial" w:cs="Arial"/>
          <w:color w:val="000000"/>
          <w:sz w:val="24"/>
          <w:szCs w:val="18"/>
        </w:rPr>
        <w: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Suy giảm khả năng lao động từ 5% trở lên do bị tai nạn quy định tại khoản 1 Điều này;</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Người lao động không được hưởng chế độ do Quỹ bảo hiểm tai nạn lao động, bệnh nghề nghiệp chi trả nếu thuộc một trong các nguyên nhân quy định tại khoản 1 Điều 40 của Luật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60" w:name="dieu_46"/>
      <w:r w:rsidRPr="00822940">
        <w:rPr>
          <w:rFonts w:ascii="Arial" w:eastAsia="Times New Roman" w:hAnsi="Arial" w:cs="Arial"/>
          <w:b/>
          <w:bCs/>
          <w:color w:val="000000"/>
          <w:sz w:val="24"/>
          <w:szCs w:val="18"/>
        </w:rPr>
        <w:t>Điều 46. Điều kiện hưởng chế độ bệnh nghề nghiệp</w:t>
      </w:r>
      <w:bookmarkEnd w:id="60"/>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lao động tham gia bảo hiểm tai nạn lao động, bệnh nghề nghiệp được hưởng chế độ bệnh nghề nghiệp khi có đủ các điều kiện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Bị bệnh nghề nghiệp thuộc Danh mục bệnh nghề nghiệp do Bộ trưởng Bộ Y tế ban hành theo quy định tại khoản 1 Điều 37 của Luật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Suy giảm khả năng lao động từ 5% trở lên do bị bệnh quy định tại điểm a khoản này.</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2. Người lao động khi đã nghỉ hưu hoặc không còn làm việc trong các nghề, công việc có nguy cơ bị bệnh nghề nghiệp thuộc Danh mục bệnh nghề nghiệp do Bộ trưởng Bộ Y tế ban hành theo quy định tại khoản 1 Điều 37 của Luật này mà phát hiện bị bệnh nghề nghiệp trong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thời gian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quy định thì được giám định để xem xét, giải quyết chế độ theo quy định của Chính phủ.</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61" w:name="dieu_47"/>
      <w:r w:rsidRPr="00822940">
        <w:rPr>
          <w:rFonts w:ascii="Arial" w:eastAsia="Times New Roman" w:hAnsi="Arial" w:cs="Arial"/>
          <w:b/>
          <w:bCs/>
          <w:color w:val="000000"/>
          <w:sz w:val="24"/>
          <w:szCs w:val="18"/>
        </w:rPr>
        <w:t>Điều 47. Giám định mức suy giảm khả năng lao động</w:t>
      </w:r>
      <w:bookmarkEnd w:id="61"/>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lao động bị tai nạn lao động, bệnh nghề nghiệp được giám định hoặc giám định lại mức suy giảm khả năng lao động khi thuộc một trong các</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Sau khi bị thương tật, bệnh tật lần đầu đã được điều trị ổn định còn di chứng ảnh hưởng tới sức khỏe;</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Sau khi thương tật, bệnh tật tái phát đã được điều trị ổn định;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Đối với trường hợp thương tật hoặc bệnh nghề nghiệp không có khả năng điều trị ổn định theo quy định của Bộ trưởng Bộ Y tế thì người lao động được làm thủ tục giám định trước hoặc ngay trong quy trình điều trị.</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Người lao động được giám định tổng hợp mức suy giảm khả năng lao động khi thuộc một trong các</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Vừa bị tai nạn lao động vừa bị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Bị tai nạn lao động nhiều lần;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Bị nhiều bệnh nghề nghiệp.</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Người lao động quy định tại điểm b khoản 1 Điều này được giám định lại tai nạn lao động, bệnh nghề nghiệp sau 24 tháng, kể từ ngày người lao động được Hội đồng giám định y khoa kết luận tỷ lệ suy giảm khả năng lao động liền kề trước đó; trường hợp do tính chất của bệnh nghề nghiệp khiến người lao động suy giảm sức khỏe nhanh thì thời gian giám định được thực hiện sớm hơn theo quy định của Bộ trưởng Bộ Y tế.</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62" w:name="dieu_48"/>
      <w:r w:rsidRPr="00822940">
        <w:rPr>
          <w:rFonts w:ascii="Arial" w:eastAsia="Times New Roman" w:hAnsi="Arial" w:cs="Arial"/>
          <w:b/>
          <w:bCs/>
          <w:color w:val="000000"/>
          <w:sz w:val="24"/>
          <w:szCs w:val="18"/>
        </w:rPr>
        <w:t>Điều 48. Trợ cấp một lần</w:t>
      </w:r>
      <w:bookmarkEnd w:id="62"/>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lao động bị suy giảm khả năng lao động từ 5% đến 30% thì được hưởng trợ cấp một lần.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Mức trợ cấp một lần được quy định như sau: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Suy giảm 5% khả năng lao động thì được hưởng năm lần mức lương cơ sở, sau đó cứ suy giảm thêm 1% thì được hưởng thêm 0,5 lần mức lương cơ sở;</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Ngoài mức trợ cấp quy định tại điểm a khoản này, còn được hưởng thêm khoản trợ cấp tính theo số năm đã đóng vào Quỹ bảo hiểm tai nạn lao động, bệnh nghề nghiệp, từ một năm trở xuống thì được tính bằng 0,5 tháng, sau đó cứ thêm mỗi năm đóng vào quỹ được tính thêm 0,3 tháng tiền lương đóng vào quỹ của tháng liền kề trước tháng bị tai nạn lao động hoặc được xác định mắc bệnh nghề nghiệp; trường hợp bị tai nạn lao động ngay trong tháng đầu tham gia đóng vào quỹ hoặc có thời gian tham gia gián đoạn sau đó trở lại làm việc thì tiền lương làm căn cứ tính khoản trợ cấp này là tiền lương của chính tháng đó.</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Bộ trưởng Bộ Lao động - Thương binh và Xã hội quy định chi tiết việc tính hưởng trợ cấp tai nạn lao động, bệnh nghề nghiệp trong trường hợp người lao động thay đổi mức hưởng trợ cấp do giám định lại, giám định tổng hợp.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63" w:name="dieu_49"/>
      <w:r w:rsidRPr="00822940">
        <w:rPr>
          <w:rFonts w:ascii="Arial" w:eastAsia="Times New Roman" w:hAnsi="Arial" w:cs="Arial"/>
          <w:b/>
          <w:bCs/>
          <w:color w:val="000000"/>
          <w:sz w:val="24"/>
          <w:szCs w:val="18"/>
        </w:rPr>
        <w:lastRenderedPageBreak/>
        <w:t>Điều 49. Trợ cấp hằng tháng</w:t>
      </w:r>
      <w:bookmarkEnd w:id="63"/>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lao động bị suy giảm khả năng lao động từ 31% trở lên thì được hưởng trợ cấp hằng tháng.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Mức trợ cấp hằng tháng được quy định như sau: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Suy giảm 31% khả năng lao động thì được hưởng bằng 30% mức lương cơ sở, sau đó cứ suy giảm thêm 1% thì được hưởng thêm 2% mức lương cơ sở;</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Ngoài mức trợ cấp quy định tại điểm a khoản này, hằng tháng còn được hưởng thêm một khoản trợ cấp tính theo số năm đã đóng vào Quỹ bảo hiểm tai nạn lao động, bệnh nghề nghiệp, từ một năm trở xuống được tính bằng 0,5%, sau đó cứ thêm mỗi năm đóng vào quỹ được tính thêm 0,3% mức tiền lương đóng vào quỹ của tháng liền kề trước tháng bị tai nạn lao động hoặc được xác định mắc bệnh nghề nghiệp; trường hợp bị tai nạn lao động ngay</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tháng đầu tham gia đóng vào quỹ hoặc có thời gian tham gia gián đoạn sau đó trở lại làm việc thì tiền lương làm căn cứ tính khoản trợ cấp này là tiền lương của chính tháng đó.</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Việc tạm dừng, hưởng tiếp trợ cấp tai nạn lao động, bệnh nghề nghiệp hằng tháng, trợ cấp phục vụ thực hiện theo quy định tại Điều 64 của Luật bảo hiểm xã hội; hồ sơ, trình tự giải quyết hưởng tiếp trợ cấp tai nạn lao động, bệnh nghề nghiệp hằng tháng thực hiện theo quy định tại Điều 113 và Điều 114 của Luật bảo hiểm xã hội. Trường hợp tạm dừng hưởng theo quy định tại điểm c khoản 1 Điều 64 của Luật bảo hiểm xã hội thì cơ quan bảo hiểm xã hội phải thông báo bằng văn bản và nêu rõ lý do; việc quyết định chấm dứt hưởng phải căn cứ vào kết luận, quyết định của cơ quan nhà nước có thẩm quyền.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Người đang hưởng trợ cấp tai nạn lao động hằng tháng khi chuyển đến ở nơi khác trong nước có nguyện vọng hưởng trợ cấp tại nơi cư trú mới thì có đơn gửi cơ quan bảo hiểm xã hội nơi đang hưởng. Trong thời hạn 05 ngày, kể từ ngày nhận được đơn, cơ quan bảo hiểm xã hội có trách nhiệm giải quyết;</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không giải quyết thì phải trả lời bằng văn bản và nêu rõ lý do.</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Người đang hưởng trợ cấp tai nạn lao động, bệnh nghề nghiệp hằng tháng khi ra nước ngoài để định cư được giải quyết hưởng trợ cấp một lần; mức trợ cấp một lần bằng 03 tháng mức trợ cấp đang hưởng. Hồ sơ, trình tự giải quyết trợ cấp một lần thực hiện theo quy định tại khoản 2, khoản 3 Điều 109 và khoản 4 Điều 110 của Luật bảo hiểm xã hội.</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6. Mức hưởng trợ cấp tai nạn lao động, bệnh nghề nghiệp hằng tháng, trợ cấp phục vụ được điều chỉnh mức hưởng theo quy định của Luật bảo hiểm xã hội.</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64" w:name="dieu_50"/>
      <w:r w:rsidRPr="00822940">
        <w:rPr>
          <w:rFonts w:ascii="Arial" w:eastAsia="Times New Roman" w:hAnsi="Arial" w:cs="Arial"/>
          <w:b/>
          <w:bCs/>
          <w:color w:val="000000"/>
          <w:sz w:val="24"/>
          <w:szCs w:val="18"/>
        </w:rPr>
        <w:t>Điều 50. Thời điểm hưởng trợ cấp</w:t>
      </w:r>
      <w:bookmarkEnd w:id="64"/>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Thời điểm hưởng trợ cấp quy định tại các điều 48, 49 và 52 của Luật này được tính từ tháng người lao động điều trị ổn định xong, ra viện hoặc từ tháng có kết luận của Hội đồng giám định y khoa trong trường hợp không điều trị nội trú; trường hợp giám định tổng hợp mức suy giảm khả năng lao động quy định tại khoản 2 Điều 47 của Luật này, thời điểm trợ cấp được tính kể từ tháng người lao động điều trị xong, ra viện của lần điều trị đối với tai nạn lao động, bệnh nghề nghiệp sau cùng hoặc từ tháng có kết luận giám định</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tổng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của Hội đồng giám định y khoa</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không điều trị nội trú.</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Trường hợp bị tai nạn lao động, bệnh nghề nghiệp mà sau đó không xác định được thời điểm điều trị ổn định xong, ra viện thì thời điểm hưởng trợ cấp tai nạn lao động, bệnh nghề nghiệp được tính từ tháng có kết luận của Hội đồng giám định y khoa; trường hợp bị nhiễm HIV/AIDS do tai nạn rủi ro nghề nghiệp thì</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thời điểm</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hưởng trợ cấp tính từ tháng người lao động được cấp Giấy chứng nhận bị nhiễm HIV/AIDS do tai nạn rủi ro nghề nghiệp.</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2. Trường hợp người lao động được đi giám định mức suy giảm khả năng lao động quy định tại điểm b khoản 1 và khoản 2 Điều 47 của Luật này thì thời điểm hưởng trợ cấp mới được tính từ tháng có kết luận của Hội đồng giám định y khoa.</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65" w:name="dieu_51"/>
      <w:r w:rsidRPr="00822940">
        <w:rPr>
          <w:rFonts w:ascii="Arial" w:eastAsia="Times New Roman" w:hAnsi="Arial" w:cs="Arial"/>
          <w:b/>
          <w:bCs/>
          <w:color w:val="000000"/>
          <w:sz w:val="24"/>
          <w:szCs w:val="18"/>
        </w:rPr>
        <w:t>Điều 51. Phương tiện trợ giúp sinh hoạt, dụng cụ chỉnh hình</w:t>
      </w:r>
      <w:bookmarkEnd w:id="65"/>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lao động bị tai nạn lao động, bệnh nghề nghiệp mà bị tổn thương các chức năng hoạt động của cơ thể thì được cấp tiền để mua các phương tiện trợ giúp sinh hoạt, dụng cụ chỉnh hình theo niên hạn căn cứ vào tình trạng thương tật, bệnh tật và theo chỉ định của cơ sở khám bệnh, chữa bệnh, cơ sở chỉnh hình, phục hồi chức năng bảo đảm yêu cầu, điều kiện chuyên môn, kỹ thuật.</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Bộ trưởng Bộ Lao động - Thương binh và Xã hội quy định chi tiết về loại phương tiện trợ giúp sinh hoạt, dụng cụ chỉnh hình, niên hạn, mức tiền mua phương tiện trợ giúp sinh hoạt, dụng cụ chỉnh hình và hồ sơ, trình tự thực hiện.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66" w:name="dieu_52"/>
      <w:r w:rsidRPr="00822940">
        <w:rPr>
          <w:rFonts w:ascii="Arial" w:eastAsia="Times New Roman" w:hAnsi="Arial" w:cs="Arial"/>
          <w:b/>
          <w:bCs/>
          <w:color w:val="000000"/>
          <w:sz w:val="24"/>
          <w:szCs w:val="18"/>
        </w:rPr>
        <w:t>Điều 52. Trợ cấp phục vụ</w:t>
      </w:r>
      <w:bookmarkEnd w:id="66"/>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Người lao động bị suy giảm khả năng lao động từ 81% trở lên mà bị liệt cột sống hoặc mù hai mắt hoặc cụt, liệt hai chi hoặc bị bệnh tâm thần thì ngoài mức hưởng quy định tại Điều 49 của Luật này, hằng tháng còn được hưởng trợ cấp phục vụ bằng mức lương cơ sở.</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67" w:name="dieu_53"/>
      <w:r w:rsidRPr="00822940">
        <w:rPr>
          <w:rFonts w:ascii="Arial" w:eastAsia="Times New Roman" w:hAnsi="Arial" w:cs="Arial"/>
          <w:b/>
          <w:bCs/>
          <w:color w:val="000000"/>
          <w:sz w:val="24"/>
          <w:szCs w:val="18"/>
        </w:rPr>
        <w:t>Điều 53. Trợ cấp khi người lao động chết do tai nạn lao động, bệnh nghề nghiệp</w:t>
      </w:r>
      <w:bookmarkEnd w:id="67"/>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Thân nhân người lao động được hưởng trợ cấp một lần bằng ba mươi sáu lần mức lương cơ sở tại tháng người lao động bị chết và được hưởng chế độ tử tuất theo quy định của Luật bảo hiểm xã hội khi thuộc một trong các</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lao động đang làm việc bị chết do tai nạn lao động,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Người lao động bị chết trong thời gian điều trị lần đầu do tai nạn lao động,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Người lao động bị chết trong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thời gian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điều trị thương tật, bệnh tật mà chưa được giám định mức suy giảm khả năng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Hồ sơ hưởng chế độ tử tuất trong trường hợp người lao động bị chết do tai nạn lao động, bệnh nghề nghiệp thực hiện theo quy định tại khoản 1 Điều 111 của Luật bảo hiểm xã hội.</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68" w:name="dieu_54"/>
      <w:r w:rsidRPr="00822940">
        <w:rPr>
          <w:rFonts w:ascii="Arial" w:eastAsia="Times New Roman" w:hAnsi="Arial" w:cs="Arial"/>
          <w:b/>
          <w:bCs/>
          <w:color w:val="000000"/>
          <w:sz w:val="24"/>
          <w:szCs w:val="18"/>
        </w:rPr>
        <w:t>Điều 54. Dưỡng sức, phục hồi sức khỏe sau khi điều trị thương tật, bệnh tật</w:t>
      </w:r>
      <w:bookmarkEnd w:id="68"/>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lao động sau khi điều trị ổn định thương tật do tai nạn lao động hoặc bệnh tật do bệnh nghề nghiệp, trong thời gian 30 ngày đầu trở lại làm việc mà sức khỏe chưa phục hồi thì được nghỉ dưỡng sức, phục hồi sức khỏe từ 05 ngày đến 10 ngày cho một lần bị tai nạn lao động,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chưa nhận được kết luận giám định mức suy giảm khả năng lao động của Hội đồng giám định y khoa trong thời gian 30 ngày đầu trở lại làm việc thì người lao động vẫn được giải quyết chế độ dưỡng sức, phục hồi sức khỏe cho người lao động sau khi điều trị thương tật, bệnh tật theo quy định tại khoản 2 Điều này nếu Hội đồng giám định y khoa kết luận mức suy giảm khả năng lao động đủ điều kiện hưởng chế độ bảo hiểm tai nạn lao động,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 xml:space="preserve">2. Số ngày nghỉ dưỡng sức, phục hồi sức khỏe quy định tại khoản 1 Điều này do người sử dụng lao động và Ban chấp hành công đoàn cơ sở quyết định, trường hợp đơn vị sử dụng lao động </w:t>
      </w:r>
      <w:r w:rsidRPr="00822940">
        <w:rPr>
          <w:rFonts w:ascii="Arial" w:eastAsia="Times New Roman" w:hAnsi="Arial" w:cs="Arial"/>
          <w:color w:val="000000"/>
          <w:sz w:val="24"/>
          <w:szCs w:val="18"/>
        </w:rPr>
        <w:lastRenderedPageBreak/>
        <w:t>chưa thành lập công đoàn cơ sở thì do người sử dụng lao động quyết định. Thời gian nghỉ dưỡng sức, phục hồi sức khỏe được quy định như sau: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Tối đa 10 ngày đối với trường hợp bị tai nạn lao động, bệnh nghề nghiệp có mức suy giảm khả năng lao động từ 51% trở lên;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Tối đa 07 ngày đối với</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bị tai nạn lao động, bệnh nghề nghiệp có mức suy giảm khả năng lao động từ 31% đến 50%;</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Tối đa 05 ngày đối với trường hợp bị tai nạn lao động, bệnh nghề nghiệp có mức suy giảm khả năng lao động từ 15% đến 30%.</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Người lao động quy định tại khoản 1 Điều này được hưởng 01 ngày bằng 30% mức lương cơ sở.</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69" w:name="dieu_55"/>
      <w:r w:rsidRPr="00822940">
        <w:rPr>
          <w:rFonts w:ascii="Arial" w:eastAsia="Times New Roman" w:hAnsi="Arial" w:cs="Arial"/>
          <w:b/>
          <w:bCs/>
          <w:color w:val="000000"/>
          <w:sz w:val="24"/>
          <w:szCs w:val="18"/>
        </w:rPr>
        <w:t>Điều 55. Hỗ trợ chuyển đổi nghề nghiệp cho ng</w:t>
      </w:r>
      <w:r w:rsidRPr="00822940">
        <w:rPr>
          <w:rFonts w:ascii="Arial" w:eastAsia="Times New Roman" w:hAnsi="Arial" w:cs="Arial"/>
          <w:b/>
          <w:bCs/>
          <w:color w:val="000000"/>
          <w:sz w:val="24"/>
          <w:szCs w:val="18"/>
          <w:shd w:val="clear" w:color="auto" w:fill="FFFFFF"/>
        </w:rPr>
        <w:t>ườ</w:t>
      </w:r>
      <w:r w:rsidRPr="00822940">
        <w:rPr>
          <w:rFonts w:ascii="Arial" w:eastAsia="Times New Roman" w:hAnsi="Arial" w:cs="Arial"/>
          <w:b/>
          <w:bCs/>
          <w:color w:val="000000"/>
          <w:sz w:val="24"/>
          <w:szCs w:val="18"/>
        </w:rPr>
        <w:t>i bị tai nạn lao động, bệnh nghề nghiệp khi trở lại làm việc</w:t>
      </w:r>
      <w:bookmarkEnd w:id="69"/>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Trường hợp người bị tai nạn lao động, bệnh nghề nghiệp được người sử dụng lao động sắp xếp công việc mới thuộc quyền quản lý theo quy định tại khoản 8 Điều 38 của Luật này, nếu phải đào tạo người lao động để chuyển đổi nghề nghiệp thì được hỗ trợ học phí.</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Mức hỗ trợ không quá 50% mức học phí và không quá mười lăm lần mức lương cơ sở; số lần hỗ trợ tối đa đối với mỗi người lao động là hai lần và trong 01 năm chỉ được nhận hỗ trợ một lần.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70" w:name="dieu_56"/>
      <w:r w:rsidRPr="00822940">
        <w:rPr>
          <w:rFonts w:ascii="Arial" w:eastAsia="Times New Roman" w:hAnsi="Arial" w:cs="Arial"/>
          <w:b/>
          <w:bCs/>
          <w:color w:val="000000"/>
          <w:sz w:val="24"/>
          <w:szCs w:val="18"/>
        </w:rPr>
        <w:t>Điều 56. Hỗ trợ các hoạt động phòng ngừa, chia sẻ rủi ro về tai nạn lao động, bệnh nghề nghiệp</w:t>
      </w:r>
      <w:bookmarkEnd w:id="70"/>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Hằng năm, Quỹ bảo hiểm tai nạn lao động, bệnh nghề nghiệp dành tối đa 10% nguồn thu để hỗ trợ các hoạt động phòng ngừa, chia sẻ rủi ro về tai nạn lao động,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Các hoạt động phòng ngừa, chia sẻ rủi ro về tai nạn lao động, bệnh nghề nghiệp được hỗ trợ bao gồm:</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Khám bệnh, chữa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Phục hồi chức năng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Điều tra lại các vụ tai nạn lao động, bệnh nghề nghiệp theo yêu cầu của cơ quan bảo hiểm xã hội;</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Huấn luyện về an toàn, vệ sinh lao động cho người tham gia bảo hiểm tai nạn lao động, bệnh nghề nghiệp và thuộc đối tượng quy định tại khoản 1 và khoản 2 Điều 14 của Luật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Việc hỗ trợ các hoạt động quy định tại điểm a và điểm b khoản 2 Điều này không bao gồm phần chi phí do Quỹ bảo hiểm y tế đã chi trả theo quy định của Luật bảo hiểm y tế hoặc chi phí do người sử dụng lao động đã hỗ trợ theo quy định tại khoản 2 Điều 38 của Luật này.</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Chính phủ quy định chi tiết điều kiện hỗ trợ, hồ sơ, mức hỗ trợ, thời gian hỗ trợ, trình tự, thủ tục hỗ trợ, cơ quan có thẩm quyền quyết định việc hỗ trợ, việc tổ chức thực hiện chính sách hỗ trợ quy định tại Điều 55 và Điều 56 của Luật này và phải bảo đảm cân đối Quỹ bảo hiểm tai nạn lao động,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71" w:name="dieu_57"/>
      <w:r w:rsidRPr="00822940">
        <w:rPr>
          <w:rFonts w:ascii="Arial" w:eastAsia="Times New Roman" w:hAnsi="Arial" w:cs="Arial"/>
          <w:b/>
          <w:bCs/>
          <w:color w:val="000000"/>
          <w:sz w:val="24"/>
          <w:szCs w:val="18"/>
        </w:rPr>
        <w:t>Điều 57. Hồ sơ hưởng chế độ tai nạn lao động</w:t>
      </w:r>
      <w:bookmarkEnd w:id="71"/>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Sổ bảo hiểm xã hội.</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2. Giấy ra viện hoặc trích sao hồ sơ bệnh án sau khi đã điều trị tai nạn lao động đối với</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szCs w:val="18"/>
        </w:rPr>
        <w:t>nội trú.</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Biên bản giám định mức suy giảm khả năng lao động của Hội đồng giám định y khoa.</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Văn bản đề nghị giải quyết chế độ tai nạn lao động theo mẫu do Bảo hiểm xã hội Việt Nam ban hành sau khi thống nhất ý kiến với Bộ Lao động - Thương binh và Xã hội.</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72" w:name="dieu_58"/>
      <w:r w:rsidRPr="00822940">
        <w:rPr>
          <w:rFonts w:ascii="Arial" w:eastAsia="Times New Roman" w:hAnsi="Arial" w:cs="Arial"/>
          <w:b/>
          <w:bCs/>
          <w:color w:val="000000"/>
          <w:sz w:val="24"/>
          <w:szCs w:val="18"/>
        </w:rPr>
        <w:t>Điều 58. Hồ sơ hưởng chế độ bệnh nghề nghiệp</w:t>
      </w:r>
      <w:bookmarkEnd w:id="72"/>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Sổ bảo hiểm xã hội.</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Giấy ra viện hoặc trích sao hồ sơ bệnh án sau khi điều trị bệnh nghề nghiệp; trường hợp không điều trị nội trú tại cơ sở khám bệnh, chữa bệnh thì phải có giấy khám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Biên bản giám định mức suy giảm khả năng lao động của Hội đồng giám định y khoa;</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bị nhiễm HIV/AIDS do tai nạn rủi ro nghề nghiệp thì thay bằng Giấy chứng nhận bị nhiễm HIV/AIDS do tai nạn rủi ro nghề nghiệp.</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Văn bản đề nghị giải quyết chế độ bệnh nghề nghiệp theo mẫu do Bảo hiểm xã hội Việt Nam ban hành sau khi thống nhất ý kiến với Bộ Lao động - Thương binh và Xã hội.</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73" w:name="dieu_59"/>
      <w:r w:rsidRPr="00822940">
        <w:rPr>
          <w:rFonts w:ascii="Arial" w:eastAsia="Times New Roman" w:hAnsi="Arial" w:cs="Arial"/>
          <w:b/>
          <w:bCs/>
          <w:color w:val="000000"/>
          <w:sz w:val="24"/>
          <w:szCs w:val="18"/>
        </w:rPr>
        <w:t>Điều 59. Giải quyết hưởng chế độ bảo hiểm tai nạn lao động, bệnh nghề nghiệp</w:t>
      </w:r>
      <w:bookmarkEnd w:id="73"/>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sử dụng lao động nộp hồ sơ cho cơ quan bảo hiểm xã hội trong thời hạn 30 ngày, kể từ ngày nhận được đầy đủ hồ sơ hưởng chế độ bảo hiểm tai nạn lao động, bệnh nghề nghiệp theo quy định tại Điều 57 và Điều 58 của Luật này.</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Trong thời hạn 10 ngày, kể từ ngày nhận đủ hồ sơ, cơ quan bảo hiểm xã hội có trách nhiệm giải quyết hưởng chế độ bảo hiểm tai nạn lao động, bệnh nghề nghiệp; trường hợp không giải quyết thì phải trả lời bằng văn bản và nêu rõ lý do.</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74" w:name="dieu_60"/>
      <w:r w:rsidRPr="00822940">
        <w:rPr>
          <w:rFonts w:ascii="Arial" w:eastAsia="Times New Roman" w:hAnsi="Arial" w:cs="Arial"/>
          <w:b/>
          <w:bCs/>
          <w:color w:val="000000"/>
          <w:sz w:val="24"/>
          <w:szCs w:val="18"/>
        </w:rPr>
        <w:t>Điều 60. Giải quyết hưởng trợ cấp dưỡng sức, phục hồi sức khỏe sau tai nạn lao động, bệnh nghề nghiệp</w:t>
      </w:r>
      <w:bookmarkEnd w:id="74"/>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sử dụng lao động lập danh sách người đã hưởng chế độ bảo hiểm tai nạn lao động, bệnh nghề nghiệp mà sức khỏe chưa phục hồi và nộp cho cơ quan bảo hiểm xã hội</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thời hạn 10 ngày, kể từ ngày người lao động được xác định là sức khỏe chưa phục hồi theo quy định tại khoản 1 Điều 54 của Luật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Trong thời hạn 10 ngày, kể từ khi nhận danh sách, cơ quan bảo hiểm xã hội có trách nhiệm giải quyết chế độ dưỡng sức, phục hồi sức khỏe cho người lao động và chuyển tiền cho đơn vị sử dụng lao động; trường hợp không giải quyết thì phải trả lời bằng văn bản và nêu rõ lý do.</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Trong thời hạn 05 ngày, kể từ ngày nhận được tiền do cơ quan bảo hiểm xã hội chuyển đến, người sử dụng lao động có trách nhiệm chi trả tiền trợ cấp cho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75" w:name="dieu_61"/>
      <w:r w:rsidRPr="00822940">
        <w:rPr>
          <w:rFonts w:ascii="Arial" w:eastAsia="Times New Roman" w:hAnsi="Arial" w:cs="Arial"/>
          <w:b/>
          <w:bCs/>
          <w:color w:val="000000"/>
          <w:sz w:val="24"/>
          <w:szCs w:val="18"/>
        </w:rPr>
        <w:t>Điều 61. Giải quyết hưởng chế độ bảo hiểm tai nạn lao động, bệnh nghề nghiệp chậm so với thời hạn quy định</w:t>
      </w:r>
      <w:bookmarkEnd w:id="75"/>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shd w:val="clear" w:color="auto" w:fill="FFFFFF"/>
        </w:rPr>
        <w:t>1. 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vượt quá thời hạn giải quyết hưởng chế độ bảo hiểm tai nạn lao động, bệnh nghề nghiệp được quy định tại Điều 59 và khoản 1 Điều 60 của Luật này thì phải giải trình bằng văn bản và nêu rõ lý do.</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2. Trường hợp giải quyết hưởng chế độ bảo hiểm tai nạn lao động, bệnh nghề nghiệp và chi trả tiền trợ cấp chậm so với thời hạn quy định, gây thiệt hại đến quyền, lợi ích hợp pháp của người hưởng thì phải bồi thường theo quy định của pháp luật, trừ trường hợp do lỗi của bản thân người lao động hoặc của thân nhân của người lao động được hưởng chế độ tử tuất.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76" w:name="dieu_62"/>
      <w:r w:rsidRPr="00822940">
        <w:rPr>
          <w:rFonts w:ascii="Arial" w:eastAsia="Times New Roman" w:hAnsi="Arial" w:cs="Arial"/>
          <w:b/>
          <w:bCs/>
          <w:color w:val="000000"/>
          <w:sz w:val="24"/>
          <w:szCs w:val="18"/>
        </w:rPr>
        <w:t>Điều 62. Hồ sơ, trình tự khám giám định mức suy giảm khả năng lao động để giải quyết chế độ bảo hiểm tai nạn lao động, bệnh nghề nghiệp</w:t>
      </w:r>
      <w:bookmarkEnd w:id="76"/>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Hồ sơ, trình tự khám giám định mức suy giảm khả năng lao động để giải quyết chế độ bảo hiểm tai nạn lao động, bệnh nghề nghiệp do Bộ trưởng Bộ Y tế quy định.</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Việc khám giám định mức suy giảm khả năng lao động phải bảo đảm chính xác, công khai, minh bạch. Hội đồng giám định y khoa chịu trách nhiệm về tính chính xác của kết quả giám định của mình theo quy định của pháp luật.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center"/>
        <w:rPr>
          <w:rFonts w:ascii="Arial" w:eastAsia="Times New Roman" w:hAnsi="Arial" w:cs="Arial"/>
          <w:color w:val="000000"/>
          <w:sz w:val="24"/>
          <w:szCs w:val="18"/>
        </w:rPr>
      </w:pPr>
      <w:bookmarkStart w:id="77" w:name="chuong_4"/>
      <w:r w:rsidRPr="00822940">
        <w:rPr>
          <w:rFonts w:ascii="Arial" w:eastAsia="Times New Roman" w:hAnsi="Arial" w:cs="Arial"/>
          <w:b/>
          <w:bCs/>
          <w:color w:val="000000"/>
          <w:sz w:val="24"/>
          <w:szCs w:val="18"/>
        </w:rPr>
        <w:t>Chương IV</w:t>
      </w:r>
      <w:bookmarkEnd w:id="77"/>
    </w:p>
    <w:p w:rsidR="00822940" w:rsidRDefault="00822940" w:rsidP="00822940">
      <w:pPr>
        <w:shd w:val="clear" w:color="auto" w:fill="FFFFFF"/>
        <w:spacing w:after="0" w:line="234" w:lineRule="atLeast"/>
        <w:jc w:val="both"/>
        <w:rPr>
          <w:rFonts w:ascii="Arial" w:eastAsia="Times New Roman" w:hAnsi="Arial" w:cs="Arial"/>
          <w:b/>
          <w:bCs/>
          <w:color w:val="000000"/>
          <w:sz w:val="30"/>
          <w:szCs w:val="24"/>
        </w:rPr>
      </w:pPr>
      <w:bookmarkStart w:id="78" w:name="chuong_4_name"/>
      <w:r w:rsidRPr="00822940">
        <w:rPr>
          <w:rFonts w:ascii="Arial" w:eastAsia="Times New Roman" w:hAnsi="Arial" w:cs="Arial"/>
          <w:b/>
          <w:bCs/>
          <w:color w:val="000000"/>
          <w:sz w:val="30"/>
          <w:szCs w:val="24"/>
        </w:rPr>
        <w:t>BẢO ĐẢM AN TOÀN, VỆ SINH LAO ĐỘNG ĐỐI VỚI MỘT SỐ LAO ĐỘNG ĐẶC THÙ</w:t>
      </w:r>
      <w:bookmarkEnd w:id="78"/>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79" w:name="dieu_63"/>
      <w:r w:rsidRPr="00822940">
        <w:rPr>
          <w:rFonts w:ascii="Arial" w:eastAsia="Times New Roman" w:hAnsi="Arial" w:cs="Arial"/>
          <w:b/>
          <w:bCs/>
          <w:color w:val="000000"/>
          <w:sz w:val="24"/>
          <w:szCs w:val="18"/>
        </w:rPr>
        <w:t>Điều 63. An toàn, vệ sinh lao động đối với lao động nữ, lao động chưa thành niên, lao động là người khuyết tật</w:t>
      </w:r>
      <w:bookmarkEnd w:id="79"/>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Những quy định về an toàn, vệ sinh lao động đối với lao động nữ, lao động chưa thành niên, lao động là người khuyết tật thực hiện theo quy định của Bộ luật lao động, Luật người khuyết tật và Luật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80" w:name="dieu_64"/>
      <w:r w:rsidRPr="00822940">
        <w:rPr>
          <w:rFonts w:ascii="Arial" w:eastAsia="Times New Roman" w:hAnsi="Arial" w:cs="Arial"/>
          <w:b/>
          <w:bCs/>
          <w:color w:val="000000"/>
          <w:sz w:val="24"/>
          <w:szCs w:val="18"/>
        </w:rPr>
        <w:t>Điều 64. Điều kiện sử dụng ng</w:t>
      </w:r>
      <w:r w:rsidRPr="00822940">
        <w:rPr>
          <w:rFonts w:ascii="Arial" w:eastAsia="Times New Roman" w:hAnsi="Arial" w:cs="Arial"/>
          <w:b/>
          <w:bCs/>
          <w:color w:val="000000"/>
          <w:sz w:val="24"/>
          <w:szCs w:val="18"/>
          <w:shd w:val="clear" w:color="auto" w:fill="FFFFFF"/>
        </w:rPr>
        <w:t>ườ</w:t>
      </w:r>
      <w:r w:rsidRPr="00822940">
        <w:rPr>
          <w:rFonts w:ascii="Arial" w:eastAsia="Times New Roman" w:hAnsi="Arial" w:cs="Arial"/>
          <w:b/>
          <w:bCs/>
          <w:color w:val="000000"/>
          <w:sz w:val="24"/>
          <w:szCs w:val="18"/>
        </w:rPr>
        <w:t>i lao động cao tuổi làm nghề, công việc nặng nhọc, độc hại, nguy hiểm</w:t>
      </w:r>
      <w:bookmarkEnd w:id="80"/>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Chỉ sử dụng người lao động cao tuổi làm nghề, công việc nặng nhọc, độc hại, nguy hiểm, đặc biệt nặng nhọc, độc hại, nguy hiểm có ảnh hưởng xấu tới sức khỏe người lao động cao tuổi khi có đủ các điều kiện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Người lao động cao tuổi có kinh nghiệm, tay nghề cao với thâm niên nghề nghiệp từ đủ 15 năm trở lên; có chứng nhận hoặc chứng chỉ nghề hoặc được công nhận là nghệ nhân theo quy định của pháp luật;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Người lao động cao tuổi có đủ sức khỏe làm nghề, công việc nặng nhọc, độc hại, nguy hiểm theo tiêu chuẩn sức khỏe do Bộ trưởng Bộ Y tế ban hành sau khi có ý kiến của bộ chuyên ngành;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Chỉ sử dụng không quá 05 năm đối với từng người lao động cao tuổi;</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Có ít nhất một người lao động không phải là người lao động cao tuổi cùng làm việc;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đ) Có sự tự nguyện của người lao động cao tuổi khi bố trí công việc.</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Chính phủ quy định chi tiết Điều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81" w:name="dieu_65"/>
      <w:r w:rsidRPr="00822940">
        <w:rPr>
          <w:rFonts w:ascii="Arial" w:eastAsia="Times New Roman" w:hAnsi="Arial" w:cs="Arial"/>
          <w:b/>
          <w:bCs/>
          <w:color w:val="000000"/>
          <w:sz w:val="24"/>
          <w:szCs w:val="18"/>
        </w:rPr>
        <w:t>Điều 65. An toàn, vệ sinh lao động trong trường hợp cho thuê lại lao động</w:t>
      </w:r>
      <w:bookmarkEnd w:id="81"/>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Doanh nghiệp cho thuê lại lao động có trách nhiệm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 xml:space="preserve">a) Thỏa thuận với bên thuê lại lao động trong việc bảo đảm quyền và lợi ích hợp pháp về an toàn, vệ sinh lao động của người lao động thuê lại nhưng không được thấp hơn so với người lao động </w:t>
      </w:r>
      <w:r w:rsidRPr="00822940">
        <w:rPr>
          <w:rFonts w:ascii="Arial" w:eastAsia="Times New Roman" w:hAnsi="Arial" w:cs="Arial"/>
          <w:color w:val="000000"/>
          <w:sz w:val="24"/>
          <w:szCs w:val="18"/>
        </w:rPr>
        <w:lastRenderedPageBreak/>
        <w:t>của bên thuê lại lao động có cùng trình độ, làm cùng công việc hoặc công việc có giá trị như nhau; đưa các nội dung đã thỏa thuận trên vào hợp đồng cho thuê lại lao động và thực hiện nghĩa vụ của người sử dụng lao động theo quy định của Bộ luật lao động và Luật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Phối hợp và kiểm tra bên thuê lại lao động thực hiện việc bảo đảm an toàn, vệ sinh lao động cho người lao động thuê lại.</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bên thuê lại lao động không thực hiện đầy đủ các cam kết về bảo đảm an toàn, vệ sinh lao động trong hợp đồng cho thuê lại lao động đã ký kết, doanh nghiệp cho thuê lại lao động phải chịu trách nhiệm trong việc bảo đảm đầy đủ quyền lợi của người lao động thuê lại;</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Lưu giữ hồ sơ về an toàn, vệ sinh lao động có liên quan đến người lao động thuê lại; thực hiện báo cáo tai nạn lao động, bệnh nghề nghiệp theo quy định tại Điều 36 và Điều 37 của Luật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Bên thuê lại lao động có trách nhiệm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Thực hiện đầy đủ các cam kết trong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hợp đồng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thuê lại lao động; không được phân biệt đối xử về an toàn, vệ sinh lao động đối với người lao động thuê lại so với người lao động của mình;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Khi xảy ra tai nạn lao động, sự cố kỹ thuật gây mất an toàn, vệ sinh lao động đối với người lao động thuê lại, phải kịp thời sơ cứu, cấp cứu cho nạn nhân, đồng thời thông báo ngay với doanh nghiệp cho thuê lao động và thực hiện khai báo, điều tra theo quy định tại Điều 34 và Điều 35 của Luật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Tổ chức huấn luyện an toàn, vệ sinh lao động cho người lao động thuê lại theo quy định của Luật này, trừ trường hợp doanh nghiệp cho thuê lại lao động đã tổ chức huấn luyện</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phù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với công việc mà người lao động thuê lại được giao; định kỳ 6 tháng, hằng năm, tổng hợp tình hình tai nạn lao động, bệnh nghề nghiệp của người lao động thuê lại gửi doanh nghiệp cho thuê lại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Phối hợp với doanh nghiệp cho thuê lại lao động trong việc điều tra tai nạn lao động; lưu giữ các hồ sơ về an toàn, vệ sinh lao động có liên quan đến người lao động thuê lại.</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Người lao động thuê lại phải tuân thủ nội quy, quy trình và biện pháp bảo đảm an toàn, vệ sinh lao động của bên thuê lại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Chính phủ quy định chi tiết về an toàn, vệ sinh lao động trong trường hợp cho thuê lại lao động; trách nhiệm của doanh nghiệp cho thuê lại lao động, bên thuê lại lao động đối với người lao động thuê lại, bảo đảm quyền và lợi ích</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của</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người lao động thuê lại phù hợp với quy định của Bộ luật lao động và Luật này.</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82" w:name="dieu_66"/>
      <w:r w:rsidRPr="00822940">
        <w:rPr>
          <w:rFonts w:ascii="Arial" w:eastAsia="Times New Roman" w:hAnsi="Arial" w:cs="Arial"/>
          <w:b/>
          <w:bCs/>
          <w:color w:val="000000"/>
          <w:sz w:val="24"/>
          <w:szCs w:val="18"/>
        </w:rPr>
        <w:t>Điều 66. An toàn, vệ sinh lao động tại nơi có nhiều ng</w:t>
      </w:r>
      <w:r w:rsidRPr="00822940">
        <w:rPr>
          <w:rFonts w:ascii="Arial" w:eastAsia="Times New Roman" w:hAnsi="Arial" w:cs="Arial"/>
          <w:b/>
          <w:bCs/>
          <w:color w:val="000000"/>
          <w:sz w:val="24"/>
          <w:szCs w:val="18"/>
          <w:shd w:val="clear" w:color="auto" w:fill="FFFFFF"/>
        </w:rPr>
        <w:t>ườ</w:t>
      </w:r>
      <w:r w:rsidRPr="00822940">
        <w:rPr>
          <w:rFonts w:ascii="Arial" w:eastAsia="Times New Roman" w:hAnsi="Arial" w:cs="Arial"/>
          <w:b/>
          <w:bCs/>
          <w:color w:val="000000"/>
          <w:sz w:val="24"/>
          <w:szCs w:val="18"/>
        </w:rPr>
        <w:t>i lao động thuộc nhiều người sử dụng lao động cùng làm việc</w:t>
      </w:r>
      <w:bookmarkEnd w:id="82"/>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Tại nơi làm việc có nhiều người lao động thuộc nhiều người sử dụng lao động cùng làm việc thì chủ dự án hoặc chủ đầu tư phải tổ chức để những người sử dụng lao động cùng lập văn bản xác định rõ trách nhiệm của từng người trong việc bảo đảm an toàn, vệ sinh lao động cho người lao động và cử người để phối hợp kiểm tra an toàn, vệ sinh lao động.</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83" w:name="dieu_67"/>
      <w:r w:rsidRPr="00822940">
        <w:rPr>
          <w:rFonts w:ascii="Arial" w:eastAsia="Times New Roman" w:hAnsi="Arial" w:cs="Arial"/>
          <w:b/>
          <w:bCs/>
          <w:color w:val="000000"/>
          <w:sz w:val="24"/>
          <w:szCs w:val="18"/>
        </w:rPr>
        <w:t>Điều 67. An toàn, vệ sinh lao động đối</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shd w:val="clear" w:color="auto" w:fill="FFFFFF"/>
        </w:rPr>
        <w:t>với</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rPr>
        <w:t>ng</w:t>
      </w:r>
      <w:r w:rsidRPr="00822940">
        <w:rPr>
          <w:rFonts w:ascii="Arial" w:eastAsia="Times New Roman" w:hAnsi="Arial" w:cs="Arial"/>
          <w:b/>
          <w:bCs/>
          <w:color w:val="000000"/>
          <w:sz w:val="24"/>
          <w:szCs w:val="18"/>
          <w:shd w:val="clear" w:color="auto" w:fill="FFFFFF"/>
        </w:rPr>
        <w:t>ườ</w:t>
      </w:r>
      <w:r w:rsidRPr="00822940">
        <w:rPr>
          <w:rFonts w:ascii="Arial" w:eastAsia="Times New Roman" w:hAnsi="Arial" w:cs="Arial"/>
          <w:b/>
          <w:bCs/>
          <w:color w:val="000000"/>
          <w:sz w:val="24"/>
          <w:szCs w:val="18"/>
        </w:rPr>
        <w:t>i lao động Việt</w:t>
      </w:r>
      <w:r w:rsidRPr="00822940">
        <w:rPr>
          <w:rFonts w:ascii="Arial" w:eastAsia="Times New Roman" w:hAnsi="Arial" w:cs="Arial"/>
          <w:b/>
          <w:bCs/>
          <w:color w:val="000000"/>
          <w:sz w:val="24"/>
        </w:rPr>
        <w:t> </w:t>
      </w:r>
      <w:bookmarkEnd w:id="83"/>
      <w:r w:rsidRPr="00822940">
        <w:rPr>
          <w:rFonts w:ascii="Arial" w:eastAsia="Times New Roman" w:hAnsi="Arial" w:cs="Arial"/>
          <w:b/>
          <w:bCs/>
          <w:color w:val="000000"/>
          <w:sz w:val="24"/>
          <w:szCs w:val="18"/>
        </w:rPr>
        <w:t>Nam đi làm việc ở nước ngoài</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lao động Việt Nam đi làm việc ở nước ngoài quy định tại Điều này bao gồm người lao động Việt Nam thực hiện nhiệm vụ ở nước ngoài do người sử dụng lao động cử đi và người lao động Việt Nam đi làm việc ở nước ngoài theo</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hợp đồng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theo quy định của Luật người lao động Việt Nam đi làm việc ở nước ngoài theo hợp đồng.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2. Người sử dụng lao động phải tuân thủ các quy định về an toàn, vệ sinh lao động của pháp luật nước sở tại và phải tuân thủ các quy định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Bảo đảm thực hiện đầy đủ các biện pháp an toàn, vệ sinh lao động, chế độ bảo hiểm tai nạn lao động, bệnh nghề nghiệp và các trách nhiệm của người sử dụng lao động đối với người lao động được quy định tại Luật này; trường hợp quy định của nước sở tại về những chế độ này có lợi hơn cho người lao động thì thực hiện theo quy định của nước sở tại;</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Phối hợp với cơ quan có thẩm quyền của nước sở tại trong việc tiến hành điều tra tai nạn, bệnh tật xảy ra cho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Đối với tai nạn lao động chết người, tai nạn lao động nặng thì phải cung cấp hồ sơ, tài liệu có liên quan đến vụ tai nạn lao động cho Thanh tra an toàn, vệ sinh lao động của cấp tỉnh ở Việt Nam tại nơi đặt trụ sở chính của người sử dụng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Người lao động Việt Nam đi làm việc ở nước ngoài phải tuân theo quy định của pháp luật Việt Nam, pháp luật nước sở tại, trừ trường hợp Điều ước quốc tế mà Cộng hòa xã hội chủ nghĩa Việt Nam là thành viên có quy định khác.</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84" w:name="dieu_68"/>
      <w:r w:rsidRPr="00822940">
        <w:rPr>
          <w:rFonts w:ascii="Arial" w:eastAsia="Times New Roman" w:hAnsi="Arial" w:cs="Arial"/>
          <w:b/>
          <w:bCs/>
          <w:color w:val="000000"/>
          <w:sz w:val="24"/>
          <w:szCs w:val="18"/>
        </w:rPr>
        <w:t>Điều 68. An toàn, vệ sinh lao động đối</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shd w:val="clear" w:color="auto" w:fill="FFFFFF"/>
        </w:rPr>
        <w:t>với</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rPr>
        <w:t>lao động là ng</w:t>
      </w:r>
      <w:r w:rsidRPr="00822940">
        <w:rPr>
          <w:rFonts w:ascii="Arial" w:eastAsia="Times New Roman" w:hAnsi="Arial" w:cs="Arial"/>
          <w:b/>
          <w:bCs/>
          <w:color w:val="000000"/>
          <w:sz w:val="24"/>
          <w:szCs w:val="18"/>
          <w:shd w:val="clear" w:color="auto" w:fill="FFFFFF"/>
        </w:rPr>
        <w:t>ườ</w:t>
      </w:r>
      <w:r w:rsidRPr="00822940">
        <w:rPr>
          <w:rFonts w:ascii="Arial" w:eastAsia="Times New Roman" w:hAnsi="Arial" w:cs="Arial"/>
          <w:b/>
          <w:bCs/>
          <w:color w:val="000000"/>
          <w:sz w:val="24"/>
          <w:szCs w:val="18"/>
        </w:rPr>
        <w:t>i giúp việc gia đình</w:t>
      </w:r>
      <w:bookmarkEnd w:id="84"/>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sử dụng lao động có trách nhiệm hướng dẫn cách sử dụng máy, thiết bị, đồ dùng, các biện pháp phòng, chống cháy, nổ trong gia đình có liên quan đến công việc của lao động là người giúp việc gia đình; thực hiện các chế độ có liên quan đến bảo đảm an toàn và chăm sóc sức khỏe của lao động là người giúp việc gia đình.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Lao động là người giúp việc gia đình có trách nhiệm chấp hành đúng hướng dẫn sử dụng máy, thiết bị, đồ dùng và phòng, chống cháy, nổ.</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Bộ trưởng Bộ Lao động - Thương binh và Xã hội quy định chi tiết các nội dung về an toàn, vệ sinh lao động được áp dụng đối với lao động là người giúp việc gia đình.</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85" w:name="dieu_69"/>
      <w:r w:rsidRPr="00822940">
        <w:rPr>
          <w:rFonts w:ascii="Arial" w:eastAsia="Times New Roman" w:hAnsi="Arial" w:cs="Arial"/>
          <w:b/>
          <w:bCs/>
          <w:color w:val="000000"/>
          <w:sz w:val="24"/>
          <w:szCs w:val="18"/>
        </w:rPr>
        <w:t>Điều 69. An toàn, vệ sinh lao động đối</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shd w:val="clear" w:color="auto" w:fill="FFFFFF"/>
        </w:rPr>
        <w:t>với</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rPr>
        <w:t>người lao động nhận công</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shd w:val="clear" w:color="auto" w:fill="FFFFFF"/>
        </w:rPr>
        <w:t>việc</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rPr>
        <w:t>về làm tại nhà</w:t>
      </w:r>
      <w:bookmarkEnd w:id="85"/>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lao động khi thỏa thuận bằng văn bản với người sử dụng lao động về việc giao công việc về làm tại nhà trên cơ sở căn cứ vào việc người lao động bảo đảm được yêu cầu về an toàn, vệ sinh lao động đối với công việc được giao tại nhà.</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Nếu xảy ra tai nạn lao động khi làm việc tại nhà, thì ng</w:t>
      </w:r>
      <w:r w:rsidRPr="00822940">
        <w:rPr>
          <w:rFonts w:ascii="Arial" w:eastAsia="Times New Roman" w:hAnsi="Arial" w:cs="Arial"/>
          <w:color w:val="000000"/>
          <w:sz w:val="24"/>
          <w:szCs w:val="18"/>
          <w:shd w:val="clear" w:color="auto" w:fill="FFFFFF"/>
        </w:rPr>
        <w:t>ườ</w:t>
      </w:r>
      <w:r w:rsidRPr="00822940">
        <w:rPr>
          <w:rFonts w:ascii="Arial" w:eastAsia="Times New Roman" w:hAnsi="Arial" w:cs="Arial"/>
          <w:color w:val="000000"/>
          <w:sz w:val="24"/>
          <w:szCs w:val="18"/>
        </w:rPr>
        <w:t>i lao động hoặc thân nhân của họ phải báo cáo ngay để người sử dụng lao động biết.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Trường hợp người bị tai nạn lao động đã tham gia bảo hiểm tai nạn lao động, bệnh nghề nghiệp thì được giải quyết các chính sách, chế độ liên quan đến người bị tai nạn lao động, bệnh nghề nghiệp theo quy định của Luật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Trường hợp người bị tai nạn lao động là người thuộc diện không phải tham gia bảo hiểm tai nạn lao động, bệnh nghề nghiệp thì người sử dụng lao động có trách nhiệm giải quyết quyền lợi cho người lao động theo quy định tại các khoản 1, 2, 3, 4, 5, 6, 7, 8 và 10 Điều 38 của Luật này.</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Người sử dụng lao động có trách nhiệm kiểm tra việc bảo đảm an toàn, vệ sinh lao động đối với nơi làm việc của người lao động nhận công việc về làm tại nhà; thực hiện các cam kết trong thỏa thuận với người lao động nhận công việc về làm tại nhà; báo cáo tai nạn lao động xảy ra khi làm việc tại nhà của người lao động cùng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với</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báo cáo chung về tai nạn lao động quy định tại Điều 36 của Luật này.</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86" w:name="dieu_70"/>
      <w:r w:rsidRPr="00822940">
        <w:rPr>
          <w:rFonts w:ascii="Arial" w:eastAsia="Times New Roman" w:hAnsi="Arial" w:cs="Arial"/>
          <w:b/>
          <w:bCs/>
          <w:color w:val="000000"/>
          <w:sz w:val="24"/>
          <w:szCs w:val="18"/>
        </w:rPr>
        <w:lastRenderedPageBreak/>
        <w:t>Điều 70. An toàn, vệ sinh lao động đối</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shd w:val="clear" w:color="auto" w:fill="FFFFFF"/>
        </w:rPr>
        <w:t>với</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rPr>
        <w:t>học sinh, sinh viên, người học nghề, tập nghề, thử việc</w:t>
      </w:r>
      <w:bookmarkEnd w:id="86"/>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Cơ sở giáo dục, cơ sở dạy nghề chịu trách nhiệm bảo đảm các điều kiện về an toàn, vệ sinh lao động cho học sinh, sinh viên, người học nghề trong thời gian thực hành, học nghề như đối với người lao động quy định tại các điều 15, 16, 18, 19, 20, 23, 24, 25 và khoản 1 Điều 27 của Luật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Người sử dụng lao động chịu trách nhiệm thực hiện các quy định về an toàn, vệ sinh lao động đối với người học nghề, tập nghề, thử việc như đối</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với</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người lao động tại Luật này, kể cả trường hợp bị tai nạn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Học sinh, sinh viên, người học nghề trong thời gian thực hành, học nghề, tập nghề phải tuân thủ các quy định về an toàn, vệ sinh lao động của cơ sở giáo dục, cơ sở dạy nghề.</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Trường hợp học sinh, sinh viên</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thời gian thực hành bị tai nạn lao động thì được</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hỗ trợ</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theo quy định của Chính phủ.</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F84CE3">
      <w:pPr>
        <w:shd w:val="clear" w:color="auto" w:fill="FFFFFF"/>
        <w:spacing w:after="0" w:line="234" w:lineRule="atLeast"/>
        <w:jc w:val="center"/>
        <w:rPr>
          <w:rFonts w:ascii="Arial" w:eastAsia="Times New Roman" w:hAnsi="Arial" w:cs="Arial"/>
          <w:color w:val="000000"/>
          <w:sz w:val="24"/>
          <w:szCs w:val="18"/>
        </w:rPr>
      </w:pPr>
      <w:bookmarkStart w:id="87" w:name="chuong_5"/>
      <w:r w:rsidRPr="00822940">
        <w:rPr>
          <w:rFonts w:ascii="Arial" w:eastAsia="Times New Roman" w:hAnsi="Arial" w:cs="Arial"/>
          <w:b/>
          <w:bCs/>
          <w:color w:val="000000"/>
          <w:sz w:val="24"/>
          <w:szCs w:val="18"/>
        </w:rPr>
        <w:t>Chương V</w:t>
      </w:r>
      <w:bookmarkEnd w:id="87"/>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88" w:name="chuong_5_name"/>
      <w:r w:rsidRPr="00822940">
        <w:rPr>
          <w:rFonts w:ascii="Arial" w:eastAsia="Times New Roman" w:hAnsi="Arial" w:cs="Arial"/>
          <w:b/>
          <w:bCs/>
          <w:color w:val="000000"/>
          <w:sz w:val="30"/>
          <w:szCs w:val="24"/>
        </w:rPr>
        <w:t>BẢO ĐẢM AN TOÀN, VỆ SINH LAO ĐỘNG ĐỐI VỚI CƠ SỞ SẢN XUẤT, KINH DOANH</w:t>
      </w:r>
      <w:bookmarkEnd w:id="88"/>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89" w:name="dieu_71"/>
      <w:r w:rsidRPr="00822940">
        <w:rPr>
          <w:rFonts w:ascii="Arial" w:eastAsia="Times New Roman" w:hAnsi="Arial" w:cs="Arial"/>
          <w:b/>
          <w:bCs/>
          <w:color w:val="000000"/>
          <w:sz w:val="24"/>
          <w:szCs w:val="18"/>
        </w:rPr>
        <w:t>Điều 71. Thực hiện công tác an toàn, vệ sinh lao động trong các cơ sở sản xuất,</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shd w:val="clear" w:color="auto" w:fill="FFFFFF"/>
        </w:rPr>
        <w:t>kinh</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rPr>
        <w:t>doanh</w:t>
      </w:r>
      <w:bookmarkEnd w:id="89"/>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Cơ sở sản xuất, kinh doanh khi tổ chức thực hiện công tác an toàn, vệ sinh lao động ngoài việc phải tuân thủ các quy định, về an toàn, vệ sinh lao động tại các chương I, II, III và IV của Luật này còn phải thực hiện các quy định tại Chương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Ban quản lý khu kinh tế, khu công nghiệp, khu chế xuất, khu công nghệ cao có trách nhiệm chỉ đạo tổ chức công tác an toàn, vệ sinh lao động đối với các cơ sở sản xuất, kinh doanh trong phạm vi quản lý; phối hợp tổ chức kiểm tra hoạt động về an toàn, vệ sinh lao động và báo cáo về hoạt động an toàn, vệ sinh lao động với cơ quan quản lý nhà nước về lao động trong phạm vi quản lý, trừ trường hợp pháp luật chuyên ngành có quy định khác.</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Căn cứ vào quy mô, tính chất lao động, nguy cơ tai nạn lao động, bệnh nghề nghiệp, điều kiện lao động, Chính phủ quy định chi tiết việc áp dụng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quy định</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về an toàn, vệ sinh lao động của Luật này đối với các cơ sở khác, ban quản lý khu kinh tế, khu công nghiệp, khu chế xuất, khu công nghệ cao quy định tại khoản 2 Điều này phù hợp với điều kiện lao động, tổ chức, bộ máy, chức năng, nhiệm vụ và các quy định khác của pháp luật chuyên ngành có liên quan.</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90" w:name="dieu_72"/>
      <w:r w:rsidRPr="00822940">
        <w:rPr>
          <w:rFonts w:ascii="Arial" w:eastAsia="Times New Roman" w:hAnsi="Arial" w:cs="Arial"/>
          <w:b/>
          <w:bCs/>
          <w:color w:val="000000"/>
          <w:sz w:val="24"/>
          <w:szCs w:val="18"/>
        </w:rPr>
        <w:t>Điều 72. Bộ phận an toàn, vệ sinh lao động</w:t>
      </w:r>
      <w:bookmarkEnd w:id="90"/>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Căn cứ vào quy mô, tính chất lao động, nguy cơ tai nạn lao động, bệnh nghề nghiệp, điều kiện lao động mà người sử dụng lao động phải bố trí người làm công tác an toàn, vệ sinh lao động hoặc thành lập bộ phận quản lý công tác an toàn, vệ sinh lao động tại cơ sở.</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Chính phủ quy định chi tiết khoản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Người làm công tác an toàn, vệ sinh lao động hoặc bộ phận an toàn, vệ sinh lao động có nhiệm vụ tham mưu, giúp người sử dụng lao động tổ chức thực hiện công tác an toàn, vệ sinh lao động tại cơ sở sản xuất, kinh doanh, bao gồm các nội dung chủ yếu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Xây dựng nội quy, quy trình, biện pháp bảo đảm an toàn, vệ sinh lao động; phòng, chống cháy, nổ;</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b) Xây dựng, đôn đốc việc thực hiện kế hoạch an toàn, vệ sinh lao động hằng năm; đánh giá rủi ro và xây dựng kế hoạch ứng cứu khẩn cấp;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Quản lý và theo dõi việc khai báo, kiểm định máy, thiết bị, vật tư, chất có yêu cầu nghiêm ngặt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Tổ chức thực hiện hoạt động thông tin, tuyên truyền, huấn luyện về an toàn, vệ sinh lao động; sơ cứu, cấp cứu, phòng, chống bệnh nghề nghiệp cho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đ) Tổ chức tự kiểm tra về an toàn, vệ sinh lao động; điều tra tai nạn lao động, sự cố kỹ thuật gây mất an toàn, vệ sinh lao động theo quy định của pháp luật;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e) Chủ trì, phối hợp bộ phận y tế tổ chức giám sát, kiểm soát yếu tố nguy hiểm, yếu tố có hại;</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g) Tổng hợp và đề xuất với người sử dụng lao động giải quyết kiến nghị của đoàn thanh tra, đoàn kiểm tra và người lao động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shd w:val="clear" w:color="auto" w:fill="FFFFFF"/>
        </w:rPr>
        <w:t>h) Phối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với Ban chấp hành công đoàn cơ sở hướng dẫn thực hiện nhiệm vụ của an toàn, vệ sinh viên;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i) Tổ chức thi đua, khen thưởng, xử lý kỷ luật, thống kê, báo cáo công tác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Người làm công tác an toàn, vệ sinh lao động, bộ phận an toàn, vệ sinh lao động có quyền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Yêu cầu người phụ trách bộ phận sản xuất ra lệnh đình chỉ công việc hoặc có thể quyết định tạm đình chỉ công việc trong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khẩn cấp khi phát hiện các nguy cơ xảy ra tai nạn lao động để thực hiện các biện pháp bảo đảm an toàn, vệ sinh lao động, đồng thời phải báo cáo người sử dụng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Đình chỉ hoạt động của máy, thiết bị không bảo đảm an toàn hoặc đã hết hạn sử dụng;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Được người sử dụng lao động bố trí thời gian tham dự lớp huấn luyện, bồi dưỡng nâng cao nghiệp vụ về an toàn, vệ sinh lao động theo quy định của pháp luật.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Người làm công tác an toàn, vệ sinh, lao động phải có chuyên môn, nghiệp vụ về kỹ thuật và có hiểu biết về thực tiễn hoạt động sản xuất, kinh doanh của cơ sở.</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shd w:val="clear" w:color="auto" w:fill="FFFFFF"/>
        </w:rPr>
        <w:t>5. 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cơ sở sản xuất, kinh doanh không bố trí được người hoặc không thành lập được bộ phận an toàn, vệ sinh lao động theo</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quy định</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tại khoản 1 và khoản 4 Điều này thì phải thuê các tổ chức có đủ năng lực theo quy định của pháp luật thực hiện các nhiệm vụ an toàn, vệ sinh lao động theo quy định tại khoản 2 Điều này.</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91" w:name="dieu_73"/>
      <w:r w:rsidRPr="00822940">
        <w:rPr>
          <w:rFonts w:ascii="Arial" w:eastAsia="Times New Roman" w:hAnsi="Arial" w:cs="Arial"/>
          <w:b/>
          <w:bCs/>
          <w:color w:val="000000"/>
          <w:sz w:val="24"/>
          <w:szCs w:val="18"/>
        </w:rPr>
        <w:t>Điều 73. Bộ phận y tế</w:t>
      </w:r>
      <w:bookmarkEnd w:id="91"/>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Căn cứ vào quy mô, tính chất lao động, nguy cơ tai nạn lao động, bệnh nghề nghiệp, điều kiện lao động mà người sử dụng lao động phải bố trí người làm công tác y tế hoặc thành lập bộ phận y tế chịu trách nhiệm chăm sóc và quản lý sức khỏe của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Chính phủ quy định chi tiết khoản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Người làm công tác y tế, bộ phận y tế có nhiệm vụ tham mưu, giúp người sử dụng lao động và trực tiếp thực hiện việc quản lý sức khỏe của người lao động, với nội dung chủ yếu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Xây dựng phương án, phương tiện sơ cứu, cấp cứu, thuốc thiết yếu và tình huống cấp cứu tai nạn lao động, tổ chức tập huấn công tác sơ cứu, cấp cứu cho người lao động tại cơ sở;</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b) Xây dựng kế hoạch và tổ chức khám sức khỏe, khám phát hiện bệnh nghề nghiệp, giám định y khoa xác định mức suy giảm khả năng lao động khi bị tai nạn lao động, bệnh nghề nghiệp, điều dưỡng và phục hồi chức năng lao động, tư vấn các biện pháp phòng, chống bệnh nghề nghiệp; đề xuất, bố trí vị trí công việc phù hợp với sức khỏe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Tổ chức khám bệnh, chữa bệnh thông thường tại cơ sở và sơ cứu, cấp cứu người bị nạn khi xảy ra tai nạn lao động, sự cố kỹ thuật gây mất an toàn, vệ sinh lao động theo quy định;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Tuyên truyền, phổ biến thông tin về vệ sinh lao động, phòng, chống bệnh nghề nghiệp, nâng cao sức khỏe tại nơi làm việc; kiểm tra việc chấp hành điều lệ vệ sinh, tổ chức phòng, chống dịch bệnh, bảo đảm an toàn, vệ sinh thực phẩm cho người lao động tại cơ sở; tổ chức thực hiện bồi dưỡng hiện vật theo quy định;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đ) Lập và quản lý thông tin về công tác vệ sinh, lao động tại nơi làm việc; tổ chức quan trắc môi trường lao động để đánh giá các yếu tố có hại; quản lý hồ sơ sức khỏe người lao động, hồ sơ sức khỏe của người bị bệnh nghề nghiệp (nếu có);</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e) Phối hợp với bộ phận an toàn, vệ sinh lao động thực hiện các nhiệm vụ có liên quan quy định tại khoản 2 Điều 72 của Luật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Người làm công tác y tế, bộ phận y tế có quyền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Yêu cầu người phụ trách bộ phận sản xuất ra lệnh đình chỉ công việc hoặc có thể</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quyết định</w:t>
      </w:r>
      <w:r w:rsidRPr="00822940">
        <w:rPr>
          <w:rFonts w:ascii="Arial" w:eastAsia="Times New Roman" w:hAnsi="Arial" w:cs="Arial"/>
          <w:color w:val="000000"/>
          <w:sz w:val="24"/>
          <w:szCs w:val="18"/>
        </w:rPr>
        <w:t>việc tạm đình chỉ công việc trong trường hợp khẩn cấp khi phát hiện các dấu hiệu vi phạm hoặc các nguy cơ gây ảnh hưởng sức khỏe, bệnh tật, ốm đau cho người lao động, đồng thời phải báo cáo người sử dụng lao động về tình trạng này; quản lý trang thiết bị y tế, thuốc phục vụ sơ cứu, cấp cứu tại nơi làm việc; hướng dẫn sơ cứu, cấp cứu cho người lao động tại cơ sở;</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Đình chỉ việc sử dụng các chất không bảo đảm quy định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Được người sử dụng lao động bố trí thời gian tham gia các cuộc họp, hội nghị và giao dịch với cơ quan y tế địa phương hoặc y tế bộ, ngành để nâng cao nghiệp vụ và phối hợp công tác.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Người làm công tác y tế ở cơ sở phải có trình độ chuyên môn về y tế và chứng chỉ chứng nhận chuyên môn về y tế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Trường hợp cơ sở không bố trí được người làm công tác y tế hoặc không thành lập được bộ phận y tế theo quy định tại khoản 1 và khoản 4 Điều này thì phải có hợp đồng với cơ sở khám bệnh, chữa bệnh đủ năng lực theo quy định của Bộ trưởng Bộ Y tế để thực hiện các nhiệm vụ chăm sóc sức khỏe người lao động quy định tại khoản 2 Điều này.</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92" w:name="dieu_74"/>
      <w:r w:rsidRPr="00822940">
        <w:rPr>
          <w:rFonts w:ascii="Arial" w:eastAsia="Times New Roman" w:hAnsi="Arial" w:cs="Arial"/>
          <w:b/>
          <w:bCs/>
          <w:color w:val="000000"/>
          <w:sz w:val="24"/>
          <w:szCs w:val="18"/>
        </w:rPr>
        <w:t>Điều 74. An toàn, vệ sinh viên</w:t>
      </w:r>
      <w:bookmarkEnd w:id="92"/>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Mỗi tổ sản xuất trong các cơ sở sản xuất, kinh doanh phải có ít nhất một an toàn, vệ sinh viên kiêm nhiệm trong giờ làm việc. Người sử dụng lao động ra quyết định thành lập và ban hành quy chế hoạt động của mạng lưới an toàn, vệ sinh viên sau khi thống nhất ý kiến với Ban chấp hành công đoàn cơ sở nếu cơ sở sản xuất, kinh doanh đã thành lập Ban chấp hành công đoàn cơ sở.</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An toàn, vệ sinh viên là người lao động trực tiếp, am hiểu chuyên môn và kỹ thuật an toàn, vệ sinh lao động; tự nguyện và gương mẫu</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việc chấp hành các quy định an toàn, vệ sinh lao động và được người lao động trong tổ bầu ra.</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 xml:space="preserve">3. An toàn, vệ sinh viên hoạt động dưới sự quản lý và hướng dẫn của Ban chấp hành công đoàn cơ sở, trên cơ sở quy chế hoạt động của mạng lưới an toàn, vệ sinh viên; phối hợp về chuyên môn, kỹ thuật an toàn, vệ sinh lao động trong quá trình thực hiện nhiệm vụ với người làm công </w:t>
      </w:r>
      <w:r w:rsidRPr="00822940">
        <w:rPr>
          <w:rFonts w:ascii="Arial" w:eastAsia="Times New Roman" w:hAnsi="Arial" w:cs="Arial"/>
          <w:color w:val="000000"/>
          <w:sz w:val="24"/>
          <w:szCs w:val="18"/>
        </w:rPr>
        <w:lastRenderedPageBreak/>
        <w:t>tác an toàn, vệ sinh lao động hoặc bộ phận quản lý công tác an toàn, vệ sinh lao động, người làm công tác y tế hoặc bộ phận y tế tại cơ sở.</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An toàn, vệ sinh viên có nghĩa vụ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Đôn đốc, nhắc nhở, hướng dẫn mọi người</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tổ, đội, phân xưởng chấp hành nghiêm chỉnh quy định về an toàn, vệ sinh lao động, bảo quản các thiết bị an toàn, phương tiện bảo vệ cá nhân; nhắc nhở tổ trưởng, đội trưởng, quản đốc chấp hành quy định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Giám sát việc thực hiện tiêu chuẩn, quy chuẩn, quy trình, nội quy an toàn, vệ sinh lao động, phát hiện những thiếu sót, vi phạm về an toàn, vệ sinh lao động, những trường hợp mất an toàn, vệ sinh của máy, thiết bị, vật tư, chất và nơi làm việc;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Tham gia xây dựng kế hoạch an toàn, vệ sinh lao động; tham gia hướng dẫn biện pháp làm việc an toàn đối với người lao động mới đến làm việc ở tổ;</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Kiến nghị với tổ trưởng hoặc cấp trên thực hiện đầy đủ các chế độ bảo hộ lao động, biện pháp bảo đảm an toàn, vệ sinh lao động và khắc phục kịp thời những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mất an toàn, vệ sinh của máy, thiết bị, vật tư, chất và nơi làm việc;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đ) Báo cáo tổ chức công đoàn hoặc thanh tra lao động khi phát hiện vi phạm về an toàn, vệ sinh lao động tại nơi làm việc hoặc</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trường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mất an toàn của máy, thiết bị, vật tư, chất có yêu cầu nghiêm ngặt về an toàn, vệ sinh lao động đã kiến nghị</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với</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người sử dụng lao động mà không được khắc phục.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An toàn, vệ sinh viên có quyền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Được cung cấp thông tin đầy đủ về biện pháp mà người sử dụng lao động tiến hành để bảo đảm an toàn, vệ sinh lao động tại nơi làm việc;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Được dành một phần thời gian làm việc để thực hiện các nhiệm vụ của an toàn, vệ sinh viên nhưng vẫn được trả lương cho thời gian thực hiện nhiệm vụ và được hưởng phụ cấp trách nhiệm.</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Mức phụ cấp trách nhiệm do người sử dụng lao động và Ban chấp hành công đoàn cơ sở thống nhất thỏa thuận và được ghi trong quy chế hoạt động của mạng lưới an toàn, vệ sinh viên;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Yêu cầu người lao động trong tổ ngừng làm việc để thực hiện các biện pháp bảo đảm an toàn, vệ sinh lao động, nếu thấy có nguy cơ trực tiếp gây sự cố, tai nạn lao động và chịu trách nhiệm về quyết định đó;</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Được học tập, bồi dưỡng nâng cao trình độ chuyên môn, nghiệp vụ, phương pháp hoạt động.</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93" w:name="dieu_75"/>
      <w:r w:rsidRPr="00822940">
        <w:rPr>
          <w:rFonts w:ascii="Arial" w:eastAsia="Times New Roman" w:hAnsi="Arial" w:cs="Arial"/>
          <w:b/>
          <w:bCs/>
          <w:color w:val="000000"/>
          <w:sz w:val="24"/>
          <w:szCs w:val="18"/>
        </w:rPr>
        <w:t>Điều 75. Hội đồng an toàn, vệ sinh lao động cơ sở</w:t>
      </w:r>
      <w:bookmarkEnd w:id="93"/>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Căn cứ vào quy mô, tính chất lao động, nguy cơ tai nạn lao động, bệnh nghề nghiệp, điều kiện lao động mà người sử dụng lao động thành lập Hội đồng an toàn, vệ sinh lao động cơ sở.</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Chính phủ quy định chi tiết khoản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Hội đồng an toàn, vệ sinh lao động cơ sở có nhiệm vụ và quyền hạn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Tư vấn, phối hợp với người sử dụng lao động trong việc xây dựng nội quy, quy trình, kế hoạch và các biện pháp bảo đảm an toàn, vệ sinh lao động tại cơ sở sản xuất, kinh doanh;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Hằng năm, tổ chức đối thoại tại nơi làm việc giữa người lao động, người sử dụng lao động nhằm chia sẻ thông tin, tăng cường sự hiểu biết và thúc đẩy cải thiện các điều kiện làm việc công bằng, an toàn cho người lao động; nâng cao hiệu quả thực hiện chính sách, pháp luật về an toàn, vệ sinh lao động tại cơ sở sản xuất, kinh doanh;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c) Tổ chức kiểm tra tình hình thực hiện công tác an toàn, vệ sinh lao động tại cơ sở sản xuất, kinh doanh;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Yêu cầu người sử dụng lao động thực hiện các biện pháp xử lý, khắc phục nếu phát hiện thấy nguy cơ mất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Thành phần của Hội đồng an toàn, vệ sinh lao động cơ sở bao gồm:</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Đại diện người sử dụng lao động làm Chủ tịch Hội đồng;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Đại diện của Ban chấp hành công đoàn cơ sở hoặc đại diện tập thể người lao động nơi chưa có tổ chức công đoàn làm Phó Chủ tịch Hội đồng;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Người làm công tác an toàn, vệ sinh lao động ở cơ sở sản xuất, kinh doanh là ủy viên thường trực kiêm thư ký Hội đồng;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Người làm công tác y tế ở cơ sở sản xuất, kinh doanh;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đ) Các thành viên khác có liên quan.</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Thành phần của Hội đồng an toàn, vệ sinh lao động cơ sở phải bảo đảm tỷ lệ thành viên nữ tham gia phù hợp với nguyên tắc bình đẳng giới, điều kiện thực tế ở cơ sở sản xuất, kinh doanh.</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94" w:name="dieu_76"/>
      <w:r w:rsidRPr="00822940">
        <w:rPr>
          <w:rFonts w:ascii="Arial" w:eastAsia="Times New Roman" w:hAnsi="Arial" w:cs="Arial"/>
          <w:b/>
          <w:bCs/>
          <w:color w:val="000000"/>
          <w:sz w:val="24"/>
          <w:szCs w:val="18"/>
        </w:rPr>
        <w:t>Điều 76.</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shd w:val="clear" w:color="auto" w:fill="FFFFFF"/>
        </w:rPr>
        <w:t>Kế hoạch</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rPr>
        <w:t>an toàn, vệ sinh lao động</w:t>
      </w:r>
      <w:bookmarkEnd w:id="94"/>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Hằng năm, người sử dụng lao động phải xây dựng và tổ chức triển khai kế hoạch an toàn, vệ sinh lao động. Đối</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với</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các công việc phát sinh</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năm kế hoạch thì phải bổ sung nội dung phù hợp vào kế hoạch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Việc lập kế hoạch an toàn, vệ sinh lao động phải được lấy ý kiến Ban chấp hành công đoàn cơ sở và dựa trên các căn cứ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Đánh giá rủi ro về an toàn, vệ sinh lao động tại nơi làm việc; việc kiểm soát yếu tố nguy hiểm, yếu tố có hại và kế hoạch ứng cứu khẩn cấp;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Kết quả thực hiện công tác an toàn, vệ sinh lao động năm trước;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Nhiệm vụ, phương hướng kế hoạch sản xuất, kinh doanh và tình hình lao động của năm kế hoạch;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Kiến nghị của người lao động, của tổ chức công đoàn và của đoàn thanh tra, đoàn kiểm tra.</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shd w:val="clear" w:color="auto" w:fill="FFFFFF"/>
        </w:rPr>
        <w:t>3. Kế hoạch</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an toàn, vệ sinh lao động phải có các nội dung chủ yếu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Biện pháp kỹ thuật an toàn lao động và phòng, chống cháy, nổ;</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Biện pháp về kỹ thuật vệ sinh lao động, phòng, chống yếu tố có hại và cải thiện điều kiện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Trang cấp phương tiện bảo vệ cá nhân cho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Chăm sóc sức khỏe người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đ) Thông tin, tuyên truyền, giáo dục, huấn luyện về an toàn, vệ sinh lao động.</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95" w:name="dieu_77"/>
      <w:r w:rsidRPr="00822940">
        <w:rPr>
          <w:rFonts w:ascii="Arial" w:eastAsia="Times New Roman" w:hAnsi="Arial" w:cs="Arial"/>
          <w:b/>
          <w:bCs/>
          <w:color w:val="000000"/>
          <w:sz w:val="24"/>
          <w:szCs w:val="18"/>
        </w:rPr>
        <w:t>Điều 77. Đánh giá nguy cơ rủi ro về an toàn, vệ sinh lao động</w:t>
      </w:r>
      <w:bookmarkEnd w:id="95"/>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Đánh giá nguy cơ rủi ro về an toàn, vệ sinh lao động là việc phân tích, nhận diện nguy cơ và tác hại của yếu tố nguy hiểm, yếu tố có hại tại nơi làm việc nhằm chủ động phòng, ngừa tai nạn lao động, bệnh nghề nghiệp và cải thiện điều kiện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2. Người sử dụng lao động phải tổ chức đánh giá và hướng dẫn người lao động tự đánh giá nguy cơ rủi ro về an toàn, vệ sinh lao động trước khi làm việc, thường xuyên</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quá trình lao động hoặc khi cần thiết.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Các ngành, nghề có nguy cơ cao về tai nạn lao động, bệnh nghề nghiệp, việc đánh giá nguy cơ rủi ro về an toàn, vệ sinh lao động phải được áp dụng bắt buộc và đưa vào</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nội quy, quy trình làm việc.</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Bộ trưởng Bộ Lao động - Thương binh và Xã hội quy định chi tiết khoản 2 và khoản 3 Điều này sau khi có ý kiến của Bộ trưởng Bộ Y tế.</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96" w:name="dieu_78"/>
      <w:r w:rsidRPr="00822940">
        <w:rPr>
          <w:rFonts w:ascii="Arial" w:eastAsia="Times New Roman" w:hAnsi="Arial" w:cs="Arial"/>
          <w:b/>
          <w:bCs/>
          <w:color w:val="000000"/>
          <w:sz w:val="24"/>
          <w:szCs w:val="18"/>
        </w:rPr>
        <w:t>Điều 78.</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shd w:val="clear" w:color="auto" w:fill="FFFFFF"/>
        </w:rPr>
        <w:t>Kế hoạch</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rPr>
        <w:t>ứng cứu khẩn cấp</w:t>
      </w:r>
      <w:bookmarkEnd w:id="96"/>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Căn cứ vào nguy cơ xảy ra tai nạn lao động, bệnh tật tại nơi làm việc và quy định pháp luật, người sử dụng lao động phải xây dựng kế hoạch ứng cứu khẩn cấp tại nơi làm việc.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shd w:val="clear" w:color="auto" w:fill="FFFFFF"/>
        </w:rPr>
        <w:t>2. Kế hoạch</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ứng cứu khẩn cấp phải có các nội dung chủ yếu sau đây: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Phương án sơ tán người lao động ra khỏi khu vực nguy hiểm;</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Biện pháp sơ cứu, cấp cứu người bị nạn;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Biện pháp ngăn chặn, khắc phục hậu quả do sự cố gây ra;</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Trang thiết bị phục vụ ứng cứu;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đ) Lực lượng ứng cứu tại chỗ; phương án phối hợp với các lực lượng bên ngoài cơ sở; phương án diễn tập.</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Trình tự, thủ tục, thẩm quyền phê duyệt kế hoạch ứng cứu khẩn cấp được thực hiện theo quy định của pháp luật.</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97" w:name="dieu_79"/>
      <w:r w:rsidRPr="00822940">
        <w:rPr>
          <w:rFonts w:ascii="Arial" w:eastAsia="Times New Roman" w:hAnsi="Arial" w:cs="Arial"/>
          <w:b/>
          <w:bCs/>
          <w:color w:val="000000"/>
          <w:sz w:val="24"/>
          <w:szCs w:val="18"/>
        </w:rPr>
        <w:t>Điều 79. Tổ chức lực lượng ứng cứu</w:t>
      </w:r>
      <w:bookmarkEnd w:id="97"/>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Nơi làm việc có yếu tố nguy hiểm, yếu tố có hại có nguy cơ gây tai nạn lao động thì người sử dụng lao động có trách nhiệm tổ chức lực lượng ứng cứu chuyên trách hoặc bán chuyên trách theo quy định và tổ chức huấn luyện sơ cứu, cấp cứu cho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Lực lượng ứng cứu phải được trang bị phương tiện kỹ thuật, y tế để bảo đảm ứng cứu, sơ cứu, cấp cứu kịp thời và phải được huấn luyện.</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Bộ trưởng Bộ Y tế</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quy định</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chi tiết việc tổ chức, trang thiết bị và huấn luyện cho lực lượng sơ cứu, cấp cứu tại nơi làm việc.</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98" w:name="dieu_80"/>
      <w:r w:rsidRPr="00822940">
        <w:rPr>
          <w:rFonts w:ascii="Arial" w:eastAsia="Times New Roman" w:hAnsi="Arial" w:cs="Arial"/>
          <w:b/>
          <w:bCs/>
          <w:color w:val="000000"/>
          <w:sz w:val="24"/>
          <w:szCs w:val="18"/>
        </w:rPr>
        <w:t>Điều 80. Tự kiểm tra an toàn, vệ sinh lao động</w:t>
      </w:r>
      <w:bookmarkEnd w:id="98"/>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sử dụng lao động phải lập kế hoạch và tổ chức thực hiện việc tự kiểm tra định kỳ, đột xuất về an toàn, vệ sinh lao động tại cơ sở.</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Nội dung, hình thức và thời hạn tự kiểm tra cụ thể phải bảo đảm hiệu quả, phù hợp với tính chất lao động, nguy cơ tai nạn lao động, bệnh nghề nghiệp, điều kiện lao động của cơ sở.</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Bộ trưởng Bộ Lao động - Thương binh và Xã hội quy định chi tiết Điều này sau khi có ý kiến của Bộ trưởng Bộ Y tế.</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99" w:name="dieu_81"/>
      <w:r w:rsidRPr="00822940">
        <w:rPr>
          <w:rFonts w:ascii="Arial" w:eastAsia="Times New Roman" w:hAnsi="Arial" w:cs="Arial"/>
          <w:b/>
          <w:bCs/>
          <w:color w:val="000000"/>
          <w:sz w:val="24"/>
          <w:szCs w:val="18"/>
        </w:rPr>
        <w:t>Điều 81. Thống kê, báo cáo về an toàn, vệ sinh lao động</w:t>
      </w:r>
      <w:bookmarkEnd w:id="99"/>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1. Hằng năm, người sử dụng lao động phải thực hiện thống kê, báo cáo về an toàn, vệ sinh lao động tại nơi làm việc như sau: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Báo cáo về công tác an toàn, vệ sinh lao động với cơ quan quản lý nhà nước về lao động và cơ quan quản lý nhà nước về y tế cấp tỉnh, trừ trường hợp pháp luật chuyên ngành có quy định khác;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Thống kê, báo cáo tai nạn lao động, bệnh nghề nghiệp, sự cố kỹ thuật gây mất an toàn, vệ sinh lao động nghiêm trọng theo quy định tại Điều 36 và Điều 37 của Luật này.</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Bộ trưởng Bộ Lao động - Thương binh và Xã hội quy định chi tiết điểm a khoản 1 Điều này sau khi có ý kiến của Bộ trưởng Bộ Y tế.</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F84CE3">
      <w:pPr>
        <w:shd w:val="clear" w:color="auto" w:fill="FFFFFF"/>
        <w:spacing w:after="0" w:line="234" w:lineRule="atLeast"/>
        <w:jc w:val="center"/>
        <w:rPr>
          <w:rFonts w:ascii="Arial" w:eastAsia="Times New Roman" w:hAnsi="Arial" w:cs="Arial"/>
          <w:color w:val="000000"/>
          <w:sz w:val="24"/>
          <w:szCs w:val="18"/>
        </w:rPr>
      </w:pPr>
      <w:bookmarkStart w:id="100" w:name="chuong_6"/>
      <w:r w:rsidRPr="00822940">
        <w:rPr>
          <w:rFonts w:ascii="Arial" w:eastAsia="Times New Roman" w:hAnsi="Arial" w:cs="Arial"/>
          <w:b/>
          <w:bCs/>
          <w:color w:val="000000"/>
          <w:sz w:val="24"/>
          <w:szCs w:val="18"/>
        </w:rPr>
        <w:t>Chương VI</w:t>
      </w:r>
      <w:bookmarkEnd w:id="100"/>
    </w:p>
    <w:p w:rsidR="00822940" w:rsidRDefault="00822940" w:rsidP="00F84CE3">
      <w:pPr>
        <w:shd w:val="clear" w:color="auto" w:fill="FFFFFF"/>
        <w:spacing w:after="0" w:line="234" w:lineRule="atLeast"/>
        <w:jc w:val="center"/>
        <w:rPr>
          <w:rFonts w:ascii="Arial" w:eastAsia="Times New Roman" w:hAnsi="Arial" w:cs="Arial"/>
          <w:b/>
          <w:bCs/>
          <w:color w:val="000000"/>
          <w:sz w:val="30"/>
          <w:szCs w:val="24"/>
        </w:rPr>
      </w:pPr>
      <w:bookmarkStart w:id="101" w:name="chuong_6_name"/>
      <w:r w:rsidRPr="00822940">
        <w:rPr>
          <w:rFonts w:ascii="Arial" w:eastAsia="Times New Roman" w:hAnsi="Arial" w:cs="Arial"/>
          <w:b/>
          <w:bCs/>
          <w:color w:val="000000"/>
          <w:sz w:val="30"/>
          <w:szCs w:val="24"/>
        </w:rPr>
        <w:t>QUẢN LÝ NHÀ NƯỚC VỀ AN TOÀN, VỆ SINH LAO ĐỘNG</w:t>
      </w:r>
      <w:bookmarkEnd w:id="101"/>
    </w:p>
    <w:p w:rsidR="00F84CE3" w:rsidRPr="00822940" w:rsidRDefault="00F84CE3" w:rsidP="00F84CE3">
      <w:pPr>
        <w:shd w:val="clear" w:color="auto" w:fill="FFFFFF"/>
        <w:spacing w:after="0" w:line="234" w:lineRule="atLeast"/>
        <w:jc w:val="center"/>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102" w:name="dieu_82"/>
      <w:r w:rsidRPr="00822940">
        <w:rPr>
          <w:rFonts w:ascii="Arial" w:eastAsia="Times New Roman" w:hAnsi="Arial" w:cs="Arial"/>
          <w:b/>
          <w:bCs/>
          <w:color w:val="000000"/>
          <w:sz w:val="24"/>
          <w:szCs w:val="18"/>
        </w:rPr>
        <w:t>Điều 82. Nội dung quản lý nhà nước về an toàn, vệ sinh lao động</w:t>
      </w:r>
      <w:bookmarkEnd w:id="102"/>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Ban hành và tổ chức thực hiện văn bản quy phạm pháp luật về an toàn, vệ sinh lao động; xây dựng, ban hành hoặc công bố tiêu chuẩn, quy chuẩn kỹ thuật quốc gia về an toàn, vệ sinh lao động, quy chuẩn kỹ thuật địa phương về an toàn, vệ sinh lao động theo thẩm quyền được phân công quản lý.</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Tuyên truyền, phổ biến và giáo dục pháp luật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Theo dõi, thống kê, cung cấp thông tin về tai nạn lao động, bệnh nghề nghiệp; xây dựng chương trình, hồ sơ quốc gia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Quản lý tổ chức và hoạt động của tổ chức dịch vụ trong lĩnh vực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Tổ chức và tiến hành nghiên cứu, ứng dụng khoa học, công nghệ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6. Thanh tra, kiểm tra, giải quyết khiếu nại, tố cáo và xử lý vi phạm pháp luật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7. Bồi dưỡng, huấn luyện về an toàn, vệ sinh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8. Hợp tác quốc tế về an toàn, vệ sinh lao động.</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103" w:name="dieu_83"/>
      <w:r w:rsidRPr="00822940">
        <w:rPr>
          <w:rFonts w:ascii="Arial" w:eastAsia="Times New Roman" w:hAnsi="Arial" w:cs="Arial"/>
          <w:b/>
          <w:bCs/>
          <w:color w:val="000000"/>
          <w:sz w:val="24"/>
          <w:szCs w:val="18"/>
        </w:rPr>
        <w:t>Điều 83. Trách nhiệm quản lý nhà nước về an toàn, vệ sinh lao động</w:t>
      </w:r>
      <w:bookmarkEnd w:id="103"/>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Chính phủ thống nhất quản lý nhà nước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Bộ Lao động - Thương binh và Xã hội chịu trách nhiệm trước Chính phủ thống nhất thực hiện quản lý nhà nước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Các bộ, cơ quan ngang bộ</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phạm vi nhiệm vụ, quyền hạn của mình có trách nhiệm thực hiện quản lý nhà nước về an toàn, vệ sinh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shd w:val="clear" w:color="auto" w:fill="FFFFFF"/>
        </w:rPr>
        <w:t>4. Ủy ban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nhân dân các cấp trong phạm vi nhiệm vụ, quyền hạn của mình thực hiện quản lý nhà nước về an toàn, vệ sinh lao động.</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104" w:name="dieu_84"/>
      <w:r w:rsidRPr="00822940">
        <w:rPr>
          <w:rFonts w:ascii="Arial" w:eastAsia="Times New Roman" w:hAnsi="Arial" w:cs="Arial"/>
          <w:b/>
          <w:bCs/>
          <w:color w:val="000000"/>
          <w:sz w:val="24"/>
          <w:szCs w:val="18"/>
        </w:rPr>
        <w:t>Điều 84. Trách nhiệm quản lý nhà nước về an toàn, vệ sinh lao động của Bộ trưởng Bộ Lao động - Thương binh và Xã hội</w:t>
      </w:r>
      <w:bookmarkEnd w:id="104"/>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1. Chủ trì xây dựng, trình cơ quan nhà nước có thẩm quyền ban hành hoặc ban hành theo thẩm quyền và tổ chức thực hiện pháp luật, chính sách, kế hoạch về an toàn, vệ sinh lao động, chương trình quốc gia về an toàn, vệ sinh lao động; lập hồ sơ quốc gia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Ban hành Danh mục các loại máy, thiết bị, vật tư, chất có yêu cầu nghiêm ngặt về an toàn, vệ sinh lao động theo quy định tại khoản 2 Điều 28 của Luật này; chủ trì thực hiện công tác quản lý nhà nước đối với hoạt động huấn luyện an toàn, vệ sinh lao động và hoạt động kiểm định các loại máy, thiết bị, vật tư có yêu cầu nghiêm ngặt về an toàn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Xây dựng hoặc tham gia ý kiến theo thẩm quyền các tiêu chuẩn, quy chuẩn kỹ thuật quốc gia về an toàn, vệ sinh lao động theo quy định tại Điều 87 của Luật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Theo dõi,</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tổng hợp</w:t>
      </w:r>
      <w:r w:rsidRPr="00822940">
        <w:rPr>
          <w:rFonts w:ascii="Arial" w:eastAsia="Times New Roman" w:hAnsi="Arial" w:cs="Arial"/>
          <w:color w:val="000000"/>
          <w:sz w:val="24"/>
          <w:szCs w:val="18"/>
        </w:rPr>
        <w:t>, cung cấp thông tin về an toàn, vệ sinh lao động; thống kê về an toàn, vệ sinh lao động theo quy định của pháp luật về thống kê.</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Chủ trì tổ chức thực hiện tuyên truyền, phổ biến, giáo dục pháp luật về an toàn, vệ sinh lao động; phòng ngừa sự cố kỹ thuật gây mất an toàn, vệ sinh lao động, tai nạn lao động,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6. Trình Chính phủ quyết định biện pháp xử lý</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trường hợp cần thiết để bảo vệ quyền, lợi ích chính đáng về bảo hiểm tai nạn lao động, bệnh nghề nghiệp của người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7. Thanh tra, kiểm tra, xử lý vi phạm pháp luật về an toàn, vệ sinh lao động; thực hiện, phối hợp điều tra tai nạn lao động, sự cố kỹ thuật gây mất an toàn, vệ sinh lao động; kiến nghị với Bộ Công an, Viện kiểm sát nhân dân tối cao điều tra, xử lý tai nạn lao động có dấu hiệu tội phạm.</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8. Hợp tác quốc tế về an toàn, vệ sinh lao động.</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105" w:name="dieu_85"/>
      <w:r w:rsidRPr="00822940">
        <w:rPr>
          <w:rFonts w:ascii="Arial" w:eastAsia="Times New Roman" w:hAnsi="Arial" w:cs="Arial"/>
          <w:b/>
          <w:bCs/>
          <w:color w:val="000000"/>
          <w:sz w:val="24"/>
          <w:szCs w:val="18"/>
        </w:rPr>
        <w:t>Điều 85. Trách nhiệm quản lý nhà nước về an toàn, vệ sinh lao động của Bộ trưởng Bộ Y tế</w:t>
      </w:r>
      <w:bookmarkEnd w:id="105"/>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Xây dựng, trình cơ quan nhà nước có thẩm quyền ban hành hoặc ban hành theo thẩm quyền văn bản quy phạm pháp luật về quan trắc môi trường lao động; đánh giá, kiểm soát, quản lý các yếu tố có hại tại nơi làm việc; quản lý, tổ chức quan trắc môi trường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Xây dựng tiêu chuẩn, quy chuẩn kỹ thuật quốc gia về an toàn, vệ sinh lao động đối với các yếu tố vệ sinh lao động trong môi trường lao động; tham gia ý kiến về nội dung vệ sinh lao động theo thẩm quyền quy định tại khoản 5 Điều 87 của Luật này.</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Hướng dẫn theo thẩm quyền công tác quản lý vệ sinh lao động, phòng, chống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Hướng dẫn việc khám sức khỏe người lao động, khám phát hiện bệnh nghề nghiệp, giám định mức suy giảm khả năng lao động, điều trị, phục hồi chức năng đối với người lao động bị tai nạn lao động, bệnh nghề nghiệp, quản lý hồ sơ sức khỏe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Phối hợp với Bộ Lao động - Thương binh và Xã hội xây dựng nội dung huấn luyện về vệ sinh lao động; tuyên truyền, phổ biến, giáo dục pháp luật về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6. Xây dựng, ban hành và định kỳ rà soát sửa đổi, bổ sung Danh mục bệnh nghề nghiệp theo quy định tại khoản 1 Điều 37 của Luật này; tổ chức giám định bệnh nghề nghiệp; xây dựng và ban hành tiêu chuẩn sức khỏe cho từng loại nghề, công việc sau khi có ý kiến của các bộ, ngành có liên quan.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7. Theo dõi, tổng hợp, cung cấp thông tin về công tác vệ sinh lao động; thống kê, xây dựng cơ sở dữ liệu về bệnh nghề nghiệp; quản lý sức khỏe người lao động tại nơi làm việc.</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8. Phối hợp với Bộ Lao động - Thương binh và Xã hội xây dựng tiêu chí đánh giá cho Danh mục nghề, công việc nặng nhọc, độc hại, nguy hiểm và đặc biệt nặng nhọc, độc hại, nguy hiểm.</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9. Phối hợp với Bộ Lao động - Thương binh và Xã hội thanh tra, kiểm tra chấp hành pháp luật về vệ sinh lao động theo quy định của pháp luật.</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10. Hằng năm, gửi Bộ Lao động - Thương binh và Xã hội báo cáo về tình hình thực hiện chính sách, pháp luật về an toàn, vệ sinh lao động trong lĩnh vực quản lý.</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106" w:name="dieu_86"/>
      <w:r w:rsidRPr="00822940">
        <w:rPr>
          <w:rFonts w:ascii="Arial" w:eastAsia="Times New Roman" w:hAnsi="Arial" w:cs="Arial"/>
          <w:b/>
          <w:bCs/>
          <w:color w:val="000000"/>
          <w:sz w:val="24"/>
          <w:szCs w:val="18"/>
        </w:rPr>
        <w:t>Điều 86. Trách nhiệm quản lý nhà nước về an toàn, vệ sinh lao động của</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shd w:val="clear" w:color="auto" w:fill="FFFFFF"/>
        </w:rPr>
        <w:t>Ủy ban</w:t>
      </w:r>
      <w:r w:rsidRPr="00822940">
        <w:rPr>
          <w:rFonts w:ascii="Arial" w:eastAsia="Times New Roman" w:hAnsi="Arial" w:cs="Arial"/>
          <w:b/>
          <w:bCs/>
          <w:color w:val="000000"/>
          <w:sz w:val="24"/>
        </w:rPr>
        <w:t> </w:t>
      </w:r>
      <w:r w:rsidRPr="00822940">
        <w:rPr>
          <w:rFonts w:ascii="Arial" w:eastAsia="Times New Roman" w:hAnsi="Arial" w:cs="Arial"/>
          <w:b/>
          <w:bCs/>
          <w:color w:val="000000"/>
          <w:sz w:val="24"/>
          <w:szCs w:val="18"/>
        </w:rPr>
        <w:t>nhân dân các cấp</w:t>
      </w:r>
      <w:bookmarkEnd w:id="106"/>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Xây dựng, trình cơ quan nhà nước có</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thẩm quyền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ban hành hoặc ban hành theo thẩm quyền văn bản quy phạm pháp luật, quy chuẩn kỹ thuật địa phương.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Chịu trách nhiệm quản lý an toàn, vệ sinh lao động tại địa phương; xây dựng và tổ chức thực hiện chính sách, pháp luật về an toàn, vệ sinh lao động tại địa phương.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Hằng năm, báo cáo về</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tình hình</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thực hiện chính sách, pháp luật an toàn, vệ sinh lao động tại địa phương với Hội đồng nhân dân cùng cấp hoặc báo cáo đột xuất theo yêu cầu của cơ quan nhà nước có thẩm quyền theo quy định của pháp luật.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Hằng năm, bố trí nguồn lực tổ chức tuyên truyền, phổ biến, giáo dục pháp luật về an toàn, vệ sinh lao động trên địa bàn phù hợp với điều kiện cụ thể của địa phương; ưu tiên việc tuyên truyền, phổ biến, giáo dục pháp luật về an toàn, vệ sinh lao động cho người lao động làm việc không theo hợp đồng lao động tại địa phương.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Thanh tra, kiểm tra, xử lý theo thẩm quyền các hành vi vi phạm pháp luật về an toàn, vệ sinh lao động tại địa phương.</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107" w:name="dieu_87"/>
      <w:r w:rsidRPr="00822940">
        <w:rPr>
          <w:rFonts w:ascii="Arial" w:eastAsia="Times New Roman" w:hAnsi="Arial" w:cs="Arial"/>
          <w:b/>
          <w:bCs/>
          <w:color w:val="000000"/>
          <w:sz w:val="24"/>
          <w:szCs w:val="18"/>
        </w:rPr>
        <w:t>Điều 87. Trách nhiệm xây dựng, công bố các tiêu chuẩn quốc gia về an toàn, vệ sinh lao động và xây dựng, ban hành các quy chuẩn kỹ thuật quốc gia về an toàn, vệ sinh lao động</w:t>
      </w:r>
      <w:bookmarkEnd w:id="107"/>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Bộ Khoa học và Công nghệ phê duyệt kế hoạch xây dựng tiêu chuẩn quốc gia về an toàn, vệ sinh lao động và công bố tiêu chuẩn quốc gia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Bộ Lao động - Thương binh và Xã hội chủ trì, phối hợp với các bộ, cơ quan ngang bộ có liên quan tổ chức lập kế hoạch xây dựng các quy chuẩn kỹ thuật quốc gia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Bộ, cơ quan ngang bộ chủ trì xây dựng các tiêu chuẩn quốc gia về an toàn, vệ sinh lao động và xây dựng, ban hành quy chuẩn kỹ thuật quốc gia về an toàn, vệ sinh lao động trong phạm vi quản lý được Chính phủ phân công sau khi có ý kiến thống nhất của Bộ Lao động - Thương binh và Xã hội; trường hợp không thống nhất ý kiến, cơ quan chủ trì xây dựng tiêu chuẩn quốc gia, quy chuẩn kỹ thuật quốc gia báo cáo Thủ tướng Chính phủ xem xét, quyết định.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Việc thẩm định tiêu chuẩn quốc gia, quy chuẩn kỹ thuật quốc gia về an toàn, vệ sinh lao động do Bộ Khoa học và Công nghệ tổ chức thực hiện theo quy định của Luật tiêu chuẩn và quy chuẩn kỹ thuật.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 xml:space="preserve">4. Bộ Lao động - Thương binh và Xã hội xây dựng các tiêu chuẩn quốc gia, ban hành quy chuẩn kỹ thuật quốc gia về an toàn, vệ sinh lao động thuộc thẩm quyền quản lý theo quy định tại khoản 3 Điều này; có trách nhiệm phối hợp với các bộ, cơ quan ngang bộ trình Thủ tướng Chính phủ quyết định phân công trách nhiệm xây dựng tiêu chuẩn quốc gia, xây dựng và ban hành quy </w:t>
      </w:r>
      <w:r w:rsidRPr="00822940">
        <w:rPr>
          <w:rFonts w:ascii="Arial" w:eastAsia="Times New Roman" w:hAnsi="Arial" w:cs="Arial"/>
          <w:color w:val="000000"/>
          <w:sz w:val="24"/>
          <w:szCs w:val="18"/>
        </w:rPr>
        <w:lastRenderedPageBreak/>
        <w:t>chuẩn kỹ thuật quốc gia mới hoặc liên quan đến phạm vi quản lý của nhiều bộ, cơ quan ngang bộ.</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5. Bộ Y tế xây dựng tiêu chuẩn quốc gia về an toàn, vệ sinh lao động ban hành quy chuẩn kỹ thuật quốc gia về an toàn, vệ sinh lao động thuộc thẩm quyền quản lý theo quy định tại Điều 85 của Luật này; có ý kiến thống nhất về nội dung vệ sinh lao động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quá trình các bộ, cơ quan ngang bộ xây dựng các tiêu chuẩn quốc gia, quy chuẩn kỹ thuật quốc gia về an toàn, vệ sinh lao động.</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108" w:name="dieu_88"/>
      <w:r w:rsidRPr="00822940">
        <w:rPr>
          <w:rFonts w:ascii="Arial" w:eastAsia="Times New Roman" w:hAnsi="Arial" w:cs="Arial"/>
          <w:b/>
          <w:bCs/>
          <w:color w:val="000000"/>
          <w:sz w:val="24"/>
          <w:szCs w:val="18"/>
        </w:rPr>
        <w:t>Điều 88. Hội đồng quốc gia về an toàn, vệ sinh lao động, Hội đồng an toàn, vệ sinh lao động cấp tỉnh</w:t>
      </w:r>
      <w:bookmarkEnd w:id="108"/>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Hội đồng quốc gia về an toàn, vệ sinh lao động là tổ chức tư vấn cho Chính phủ trong việc xây dựng mới hoặc sửa đổi, bổ sung chính sách, pháp luật về an toàn, vệ sinh lao động. Hội đồng do Thủ tướng Chính phủ thành lập, bao gồm đại diện Bộ Lao động - Thương binh và Xã hội, Bộ Y tế, Tổng Liên đoàn Lao động Việt Nam, Hội nông dân Việt Nam, tổ chức đại diện người sử dụng lao động, các bộ, ngành có liên quan và một số chuyên gia, nhà khoa học về lĩnh vực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Hội đồng an toàn, vệ sinh lao động cấp tỉnh là tổ chức tư vấn cho</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Ủy ban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nhân dân</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việc tổ chức thực hiện chính sách, pháp luật về an toàn, vệ sinh lao động tại địa phương. Hội đồng do Chủ tịch</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Ủy ban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nhân dân cấp tỉnh thành lập, bao gồm đại diện Sở Lao động - Thương binh và Xã hội, Sở Y tế, Liên đoàn Lao động, Hội nông dân, một số doanh nghiệp, cơ quan, tổ chức và chuyên gia, nhà khoa học về lĩnh vực an toàn, vệ sinh lao động tại địa phương.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Hằng năm, Hội đồng an toàn, vệ sinh lao động có trách nhiệm tổ chức đối thoại nhằm chia sẻ thông tin, tăng cường sự hiểu biết giữa người sử dụng lao động, người lao động, tổ chức công đoàn, tổ chức đại diện người sử dụng lao động và các cơ quan nhà nước để thúc đẩy việc cải thiện các điều kiện làm việc công bằng, an toàn cho người lao động, nâng cao hiệu quả xây dựng, thực hiện chính sách, pháp luật về an toàn, vệ sinh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Chính phủ quy định chi tiết việc thành lập, chức năng, nhiệm vụ, tổ chức và hoạt động của Hội đồng quốc gia về an toàn, vệ sinh lao động và Hội đồng an toàn, vệ sinh lao động cấp tỉnh.</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109" w:name="dieu_89"/>
      <w:r w:rsidRPr="00822940">
        <w:rPr>
          <w:rFonts w:ascii="Arial" w:eastAsia="Times New Roman" w:hAnsi="Arial" w:cs="Arial"/>
          <w:b/>
          <w:bCs/>
          <w:color w:val="000000"/>
          <w:sz w:val="24"/>
          <w:szCs w:val="18"/>
        </w:rPr>
        <w:t>Điều 89. Thanh tra an toàn, vệ sinh lao động</w:t>
      </w:r>
      <w:bookmarkEnd w:id="109"/>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Thanh tra an toàn, vệ sinh lao động là thanh tra chuyên ngành thuộc cơ quan thực hiện quản lý nhà nước về lao động cấp trung ương và cấp tỉnh.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Việc thanh tra an toàn, vệ sinh lao động trong các lĩnh vực phóng xạ, thăm dò, khai thác dầu khí, các phương tiện vận tải đường sắt, đường thủy, đường bộ, đường hàng không và các đơn vị thuộc lực lượng vũ trang nhân dân do các cơ quan quản lý nhà nước về lĩnh vực đó thực hiện với sự phối hợp của thanh tra an toàn, vệ sinh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Chính phủ quy định chi tiết về tổ chức và hoạt động của thanh tra an toàn, vệ sinh lao động quy định tại khoản 1 Điều này và cơ chế phối hợp liên ngành quy định tại khoản 2 Điều này.</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110" w:name="dieu_90"/>
      <w:r w:rsidRPr="00822940">
        <w:rPr>
          <w:rFonts w:ascii="Arial" w:eastAsia="Times New Roman" w:hAnsi="Arial" w:cs="Arial"/>
          <w:b/>
          <w:bCs/>
          <w:color w:val="000000"/>
          <w:sz w:val="24"/>
          <w:szCs w:val="18"/>
        </w:rPr>
        <w:t>Điều 90. Xử lý vi phạm pháp luật về an toàn, vệ sinh lao động</w:t>
      </w:r>
      <w:bookmarkEnd w:id="110"/>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Người nào vi phạm, pháp luật về an toàn, vệ sinh lao động thì tùy theo tính chất, mức độ vi phạm mà bị xử lý vi phạm hành chính hoặc bị truy cứu trách nhiệm hình sự; nếu gây thiệt hại thì phải bồi thường và khắc phục hậu quả theo quy định của pháp luật.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2. Người nào lợi dụng chức vụ, quyền hạn vi phạm quy định của Luật này,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 theo quy định của pháp luật.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Người sử dụng lao động có hành vi trốn đóng, chậm đóng bảo hiểm tai nạn lao động, bệnh nghề nghiệp, chiếm dụng tiền đóng, hưởng bảo hiểm tai nạn lao động, bệnh nghề nghiệp quy định tại khoản 2 Điều 12 của Luật này từ 30 ngày trở lên thì ngoài việc phải đóng đủ số tiền chưa đóng, chậm đóng và bị xử lý theo quy định của pháp luật, còn phải nộp số tiền lãi bằng hai lần mức lãi suất đầu tư Quỹ bảo hiểm xã hội bình quân của năm trước liền kề tính</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trên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số tiền, thời gian chậm đóng; nếu không thực hiện thì theo yêu cầu của người có thẩm quyền, ngân hàng, tổ chức tín dụng khác, kho bạc nhà nước có trách nhiệm trích từ tài khoản tiền gửi của người sử dụng lao động để nộp số tiền chưa đóng, chậm đóng và lãi của số tiền này vào tài khoản của cơ quan bảo hiểm xã hội.</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4. Chính phủ quy định chi tiết về hành vi, hình thức và mức xử phạt các hành vi vi phạm hành chính trong lĩnh vực an toàn, vệ sinh lao động quy định trong Luật này.</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111" w:name="dieu_91"/>
      <w:r w:rsidRPr="00822940">
        <w:rPr>
          <w:rFonts w:ascii="Arial" w:eastAsia="Times New Roman" w:hAnsi="Arial" w:cs="Arial"/>
          <w:b/>
          <w:bCs/>
          <w:color w:val="000000"/>
          <w:sz w:val="24"/>
          <w:szCs w:val="18"/>
        </w:rPr>
        <w:t>Điều 91. Cơ chế phối hợp về an toàn, vệ sinh lao động</w:t>
      </w:r>
      <w:bookmarkEnd w:id="111"/>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Cơ chế</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phối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về an toàn, vệ sinh lao động được thực hiện như sau:</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Bộ Lao động - Thương binh và Xã hội chủ trì, phối hợp với các bộ, cơ quan ngang bộ, Cơ quan thuộc Chính phủ,</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Ủy ban</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nhân dân cấp tỉnh thực hiện các nội dung</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phối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quy định tại khoản 2 Điều này trong phạm vi trách nhiệm của mình;</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Cơ quan quản lý nhà nước về an toàn, vệ sinh lao động các cấp</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phối hợp</w:t>
      </w:r>
      <w:r w:rsidRPr="00822940">
        <w:rPr>
          <w:rFonts w:ascii="Arial" w:eastAsia="Times New Roman" w:hAnsi="Arial" w:cs="Arial"/>
          <w:color w:val="000000"/>
          <w:sz w:val="24"/>
        </w:rPr>
        <w:t> </w:t>
      </w:r>
      <w:r w:rsidRPr="00822940">
        <w:rPr>
          <w:rFonts w:ascii="Arial" w:eastAsia="Times New Roman" w:hAnsi="Arial" w:cs="Arial"/>
          <w:color w:val="000000"/>
          <w:sz w:val="24"/>
          <w:szCs w:val="18"/>
        </w:rPr>
        <w:t>với tổ chức chính trị, tổ chức chính trị - xã hội, tổ chức chính trị xã hội - nghề nghiệp, tổ chức xã hội - nghề nghiệp và các tổ chức khác trong công tác an toàn, vệ sinh lao động theo lĩnh vực có liên quan.</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2. Nội dung phối hợp về an toàn, vệ sinh lao động bao gồm:</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a) Xây dựng chính sách, pháp luật về an toàn, vệ sinh lao động; tiêu chuẩn, quy chuẩn kỹ thuật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b) Xây dựng chương trình, hồ sơ quốc gia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 Điều tra tai nạn lao động; tai nạn, sự cố kỹ thuật gây mất an toàn, vệ sinh lao động; chính sách, chế độ đối với người lao động bị tai nạn lao động, bệnh nghề nghiệp;</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d) Thông tin, tuyên truyền, giáo dục, huấn luyện, thống kê, báo cáo về an toàn, vệ sinh lao động; kiểm định các loại máy, thiết bị, vật tư có yêu cầu nghiêm ngặt về an toàn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đ) Thanh tra, kiểm tra, giám sát về an toàn, vệ sinh lao động và xử lý vi phạm pháp luật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e) Khen thưởng về an toàn, vệ sinh lao động;</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g) Nghiên cứu, ứng dụng khoa học, công nghệ về an toàn, vệ sinh lao động.</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Chính phủ quy định chi tiết Điều này.</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F84CE3">
      <w:pPr>
        <w:shd w:val="clear" w:color="auto" w:fill="FFFFFF"/>
        <w:spacing w:after="0" w:line="234" w:lineRule="atLeast"/>
        <w:jc w:val="center"/>
        <w:rPr>
          <w:rFonts w:ascii="Arial" w:eastAsia="Times New Roman" w:hAnsi="Arial" w:cs="Arial"/>
          <w:color w:val="000000"/>
          <w:sz w:val="24"/>
          <w:szCs w:val="18"/>
        </w:rPr>
      </w:pPr>
      <w:bookmarkStart w:id="112" w:name="chuong_7"/>
      <w:r w:rsidRPr="00822940">
        <w:rPr>
          <w:rFonts w:ascii="Arial" w:eastAsia="Times New Roman" w:hAnsi="Arial" w:cs="Arial"/>
          <w:b/>
          <w:bCs/>
          <w:color w:val="000000"/>
          <w:sz w:val="24"/>
          <w:szCs w:val="18"/>
        </w:rPr>
        <w:t>Chương VII</w:t>
      </w:r>
      <w:bookmarkEnd w:id="112"/>
    </w:p>
    <w:p w:rsidR="00822940" w:rsidRPr="00822940" w:rsidRDefault="00822940" w:rsidP="00F84CE3">
      <w:pPr>
        <w:shd w:val="clear" w:color="auto" w:fill="FFFFFF"/>
        <w:spacing w:after="0" w:line="234" w:lineRule="atLeast"/>
        <w:jc w:val="center"/>
        <w:rPr>
          <w:rFonts w:ascii="Arial" w:eastAsia="Times New Roman" w:hAnsi="Arial" w:cs="Arial"/>
          <w:color w:val="000000"/>
          <w:sz w:val="24"/>
          <w:szCs w:val="18"/>
        </w:rPr>
      </w:pPr>
      <w:bookmarkStart w:id="113" w:name="chuong_7_name"/>
      <w:r w:rsidRPr="00822940">
        <w:rPr>
          <w:rFonts w:ascii="Arial" w:eastAsia="Times New Roman" w:hAnsi="Arial" w:cs="Arial"/>
          <w:b/>
          <w:bCs/>
          <w:color w:val="000000"/>
          <w:sz w:val="30"/>
          <w:szCs w:val="24"/>
        </w:rPr>
        <w:t>ĐIỀU KHOẢN THI HÀNH</w:t>
      </w:r>
      <w:bookmarkEnd w:id="113"/>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114" w:name="dieu_92"/>
      <w:r w:rsidRPr="00822940">
        <w:rPr>
          <w:rFonts w:ascii="Arial" w:eastAsia="Times New Roman" w:hAnsi="Arial" w:cs="Arial"/>
          <w:b/>
          <w:bCs/>
          <w:color w:val="000000"/>
          <w:sz w:val="24"/>
          <w:szCs w:val="18"/>
        </w:rPr>
        <w:t>Điều 92. Hiệu lực thi hành</w:t>
      </w:r>
      <w:bookmarkEnd w:id="114"/>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1. Luật này có hiệu lực thi hành từ ngày 01 tháng 7 năm 2016.</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lastRenderedPageBreak/>
        <w:t>2. Các quy định về bảo hiểm tai nạn lao động, bệnh nghề nghiệp tại Mục 3 Chương III, khoản 4 Điều 84, điểm b khoản 1 và điểm a khoản 2 Điều 86, các điều 104, 105, 106, 107, 116 và 117 của Luật bảo hiểm xã hội số 58/2014/QH13 hết hiệu lực kể từ ngày Luật này có hiệu lực thi hành.</w:t>
      </w:r>
    </w:p>
    <w:p w:rsid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3. Tổ chức hoạt động kiểm định kỹ thuật an toàn lao động, tổ chức huấn luyện an toàn, vệ sinh lao động hoạt động trước ngày Luật này có hiệu lực thi hành tiếp tục hoạt động cho đến hết thời hạn của giấy chứng nhận đủ điều kiện hoạt động đã được cấp.</w:t>
      </w:r>
    </w:p>
    <w:p w:rsidR="00F84CE3" w:rsidRPr="00822940" w:rsidRDefault="00F84CE3" w:rsidP="00822940">
      <w:pPr>
        <w:shd w:val="clear" w:color="auto" w:fill="FFFFFF"/>
        <w:spacing w:before="120" w:after="0" w:line="234" w:lineRule="atLeast"/>
        <w:jc w:val="both"/>
        <w:rPr>
          <w:rFonts w:ascii="Arial" w:eastAsia="Times New Roman" w:hAnsi="Arial" w:cs="Arial"/>
          <w:color w:val="000000"/>
          <w:sz w:val="24"/>
          <w:szCs w:val="18"/>
        </w:rPr>
      </w:pPr>
    </w:p>
    <w:p w:rsidR="00822940" w:rsidRPr="00822940" w:rsidRDefault="00822940" w:rsidP="00822940">
      <w:pPr>
        <w:shd w:val="clear" w:color="auto" w:fill="FFFFFF"/>
        <w:spacing w:after="0" w:line="234" w:lineRule="atLeast"/>
        <w:jc w:val="both"/>
        <w:rPr>
          <w:rFonts w:ascii="Arial" w:eastAsia="Times New Roman" w:hAnsi="Arial" w:cs="Arial"/>
          <w:color w:val="000000"/>
          <w:sz w:val="24"/>
          <w:szCs w:val="18"/>
        </w:rPr>
      </w:pPr>
      <w:bookmarkStart w:id="115" w:name="dieu_93"/>
      <w:r w:rsidRPr="00822940">
        <w:rPr>
          <w:rFonts w:ascii="Arial" w:eastAsia="Times New Roman" w:hAnsi="Arial" w:cs="Arial"/>
          <w:b/>
          <w:bCs/>
          <w:color w:val="000000"/>
          <w:sz w:val="24"/>
          <w:szCs w:val="18"/>
        </w:rPr>
        <w:t>Điều 93. Quy định chi tiết</w:t>
      </w:r>
      <w:bookmarkEnd w:id="115"/>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Chính phủ, cơ quan nhà nước có thẩm quyền quy định chi tiết các điều, khoản được giao</w:t>
      </w:r>
      <w:r w:rsidRPr="00822940">
        <w:rPr>
          <w:rFonts w:ascii="Arial" w:eastAsia="Times New Roman" w:hAnsi="Arial" w:cs="Arial"/>
          <w:color w:val="000000"/>
          <w:sz w:val="24"/>
        </w:rPr>
        <w:t> </w:t>
      </w:r>
      <w:r w:rsidRPr="00822940">
        <w:rPr>
          <w:rFonts w:ascii="Arial" w:eastAsia="Times New Roman" w:hAnsi="Arial" w:cs="Arial"/>
          <w:color w:val="000000"/>
          <w:sz w:val="24"/>
          <w:szCs w:val="18"/>
          <w:shd w:val="clear" w:color="auto" w:fill="FFFFFF"/>
        </w:rPr>
        <w:t>trong</w:t>
      </w:r>
      <w:r w:rsidRPr="00822940">
        <w:rPr>
          <w:rFonts w:ascii="Arial" w:eastAsia="Times New Roman" w:hAnsi="Arial" w:cs="Arial"/>
          <w:color w:val="000000"/>
          <w:sz w:val="24"/>
          <w:szCs w:val="18"/>
        </w:rPr>
        <w:t>Luật.</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i/>
          <w:iCs/>
          <w:color w:val="000000"/>
          <w:sz w:val="24"/>
          <w:szCs w:val="18"/>
        </w:rPr>
        <w:t>Luật này đã được Quốc hội nước Cộng hòa xã hội chủ nghĩa Việt Nam khóa XIII, kỳ họp thứ 9 thông qua ngày 25 tháng 6 năm 2015.</w:t>
      </w:r>
    </w:p>
    <w:p w:rsidR="00822940" w:rsidRPr="00822940" w:rsidRDefault="00822940" w:rsidP="00822940">
      <w:pPr>
        <w:shd w:val="clear" w:color="auto" w:fill="FFFFFF"/>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 w:val="24"/>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822940" w:rsidRPr="00822940" w:rsidTr="00822940">
        <w:trPr>
          <w:tblCellSpacing w:w="0" w:type="dxa"/>
        </w:trPr>
        <w:tc>
          <w:tcPr>
            <w:tcW w:w="4428" w:type="dxa"/>
            <w:shd w:val="clear" w:color="auto" w:fill="FFFFFF"/>
            <w:tcMar>
              <w:top w:w="0" w:type="dxa"/>
              <w:left w:w="108" w:type="dxa"/>
              <w:bottom w:w="0" w:type="dxa"/>
              <w:right w:w="108" w:type="dxa"/>
            </w:tcMar>
            <w:hideMark/>
          </w:tcPr>
          <w:p w:rsidR="00822940" w:rsidRPr="00822940" w:rsidRDefault="00822940" w:rsidP="00822940">
            <w:pPr>
              <w:spacing w:before="120" w:after="0" w:line="234" w:lineRule="atLeast"/>
              <w:jc w:val="both"/>
              <w:rPr>
                <w:rFonts w:ascii="Arial" w:eastAsia="Times New Roman" w:hAnsi="Arial" w:cs="Arial"/>
                <w:color w:val="000000"/>
                <w:sz w:val="24"/>
                <w:szCs w:val="18"/>
              </w:rPr>
            </w:pPr>
            <w:r w:rsidRPr="00822940">
              <w:rPr>
                <w:rFonts w:ascii="Arial" w:eastAsia="Times New Roman" w:hAnsi="Arial" w:cs="Arial"/>
                <w:color w:val="000000"/>
                <w:szCs w:val="16"/>
              </w:rPr>
              <w:t> </w:t>
            </w:r>
          </w:p>
        </w:tc>
        <w:tc>
          <w:tcPr>
            <w:tcW w:w="4428" w:type="dxa"/>
            <w:shd w:val="clear" w:color="auto" w:fill="FFFFFF"/>
            <w:tcMar>
              <w:top w:w="0" w:type="dxa"/>
              <w:left w:w="108" w:type="dxa"/>
              <w:bottom w:w="0" w:type="dxa"/>
              <w:right w:w="108" w:type="dxa"/>
            </w:tcMar>
            <w:hideMark/>
          </w:tcPr>
          <w:p w:rsidR="00822940" w:rsidRPr="00822940" w:rsidRDefault="00822940" w:rsidP="00F84CE3">
            <w:pPr>
              <w:spacing w:before="120" w:after="0" w:line="234" w:lineRule="atLeast"/>
              <w:jc w:val="right"/>
              <w:rPr>
                <w:rFonts w:ascii="Arial" w:eastAsia="Times New Roman" w:hAnsi="Arial" w:cs="Arial"/>
                <w:color w:val="000000"/>
                <w:sz w:val="24"/>
                <w:szCs w:val="18"/>
              </w:rPr>
            </w:pPr>
            <w:r w:rsidRPr="00822940">
              <w:rPr>
                <w:rFonts w:ascii="Arial" w:eastAsia="Times New Roman" w:hAnsi="Arial" w:cs="Arial"/>
                <w:b/>
                <w:bCs/>
                <w:color w:val="000000"/>
                <w:sz w:val="24"/>
                <w:szCs w:val="18"/>
              </w:rPr>
              <w:t>CHỦ TỊCH QUỐC HỘI</w:t>
            </w:r>
            <w:r w:rsidRPr="00822940">
              <w:rPr>
                <w:rFonts w:ascii="Arial" w:eastAsia="Times New Roman" w:hAnsi="Arial" w:cs="Arial"/>
                <w:b/>
                <w:bCs/>
                <w:color w:val="000000"/>
                <w:sz w:val="24"/>
                <w:szCs w:val="18"/>
              </w:rPr>
              <w:br/>
            </w:r>
            <w:r w:rsidRPr="00822940">
              <w:rPr>
                <w:rFonts w:ascii="Arial" w:eastAsia="Times New Roman" w:hAnsi="Arial" w:cs="Arial"/>
                <w:b/>
                <w:bCs/>
                <w:color w:val="000000"/>
                <w:sz w:val="24"/>
                <w:szCs w:val="18"/>
              </w:rPr>
              <w:br/>
            </w:r>
            <w:r w:rsidRPr="00822940">
              <w:rPr>
                <w:rFonts w:ascii="Arial" w:eastAsia="Times New Roman" w:hAnsi="Arial" w:cs="Arial"/>
                <w:b/>
                <w:bCs/>
                <w:color w:val="000000"/>
                <w:sz w:val="24"/>
                <w:szCs w:val="18"/>
              </w:rPr>
              <w:br/>
              <w:t>Nguyễn Sinh Hùng</w:t>
            </w:r>
          </w:p>
        </w:tc>
      </w:tr>
    </w:tbl>
    <w:p w:rsidR="001C729C" w:rsidRPr="00822940" w:rsidRDefault="001C729C" w:rsidP="00822940">
      <w:pPr>
        <w:jc w:val="both"/>
        <w:rPr>
          <w:sz w:val="28"/>
        </w:rPr>
      </w:pPr>
    </w:p>
    <w:sectPr w:rsidR="001C729C" w:rsidRPr="00822940" w:rsidSect="00632DCE">
      <w:headerReference w:type="default" r:id="rId7"/>
      <w:footerReference w:type="default" r:id="rId8"/>
      <w:pgSz w:w="12240" w:h="15840"/>
      <w:pgMar w:top="540" w:right="630" w:bottom="180" w:left="1170" w:header="360" w:footer="2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A09" w:rsidRDefault="00A07A09" w:rsidP="00F84CE3">
      <w:pPr>
        <w:spacing w:after="0" w:line="240" w:lineRule="auto"/>
      </w:pPr>
      <w:r>
        <w:separator/>
      </w:r>
    </w:p>
  </w:endnote>
  <w:endnote w:type="continuationSeparator" w:id="1">
    <w:p w:rsidR="00A07A09" w:rsidRDefault="00A07A09" w:rsidP="00F84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CE3" w:rsidRDefault="00632DCE" w:rsidP="00632DCE">
    <w:pPr>
      <w:pStyle w:val="Footer"/>
      <w:jc w:val="center"/>
    </w:pPr>
    <w:r>
      <w:t>---------------------------------------------------------------------------------------------------------------------------------------</w:t>
    </w:r>
  </w:p>
  <w:p w:rsidR="00F84CE3" w:rsidRDefault="00632DCE" w:rsidP="00F84CE3">
    <w:pPr>
      <w:pStyle w:val="Footer"/>
      <w:jc w:val="center"/>
    </w:pPr>
    <w:r>
      <w:t xml:space="preserve">Tải hệ thống pháp luật lao động </w:t>
    </w:r>
    <w:r w:rsidR="00F84CE3">
      <w:t xml:space="preserve">tại: </w:t>
    </w:r>
    <w:r w:rsidR="00F84CE3" w:rsidRPr="00632DCE">
      <w:rPr>
        <w:color w:val="0070C0"/>
        <w:sz w:val="54"/>
      </w:rPr>
      <w:t>www.nguonlucquocte.com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A09" w:rsidRDefault="00A07A09" w:rsidP="00F84CE3">
      <w:pPr>
        <w:spacing w:after="0" w:line="240" w:lineRule="auto"/>
      </w:pPr>
      <w:r>
        <w:separator/>
      </w:r>
    </w:p>
  </w:footnote>
  <w:footnote w:type="continuationSeparator" w:id="1">
    <w:p w:rsidR="00A07A09" w:rsidRDefault="00A07A09" w:rsidP="00F84C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CE" w:rsidRDefault="00632DCE">
    <w:pPr>
      <w:pStyle w:val="Header"/>
    </w:pPr>
  </w:p>
  <w:p w:rsidR="00632DCE" w:rsidRDefault="00632D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w:hdrShapeDefaults>
  <w:footnotePr>
    <w:footnote w:id="0"/>
    <w:footnote w:id="1"/>
  </w:footnotePr>
  <w:endnotePr>
    <w:endnote w:id="0"/>
    <w:endnote w:id="1"/>
  </w:endnotePr>
  <w:compat/>
  <w:rsids>
    <w:rsidRoot w:val="00822940"/>
    <w:rsid w:val="001C729C"/>
    <w:rsid w:val="00632DCE"/>
    <w:rsid w:val="00822940"/>
    <w:rsid w:val="00A07A09"/>
    <w:rsid w:val="00F84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2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4C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4CE3"/>
  </w:style>
  <w:style w:type="paragraph" w:styleId="Footer">
    <w:name w:val="footer"/>
    <w:basedOn w:val="Normal"/>
    <w:link w:val="FooterChar"/>
    <w:uiPriority w:val="99"/>
    <w:semiHidden/>
    <w:unhideWhenUsed/>
    <w:rsid w:val="00F84C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CE3"/>
  </w:style>
  <w:style w:type="paragraph" w:styleId="BalloonText">
    <w:name w:val="Balloon Text"/>
    <w:basedOn w:val="Normal"/>
    <w:link w:val="BalloonTextChar"/>
    <w:uiPriority w:val="99"/>
    <w:semiHidden/>
    <w:unhideWhenUsed/>
    <w:rsid w:val="00F84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35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EBFB7-E1A1-48F6-9478-7C80BA9B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45</Pages>
  <Words>19955</Words>
  <Characters>113750</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2015-07-20T02:41:00Z</dcterms:created>
  <dcterms:modified xsi:type="dcterms:W3CDTF">2015-07-20T03:06:00Z</dcterms:modified>
</cp:coreProperties>
</file>